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0513B" w14:textId="77777777" w:rsidR="0095064F" w:rsidRPr="00954A68" w:rsidRDefault="0095064F" w:rsidP="0095064F">
      <w:pPr>
        <w:pStyle w:val="Betarp"/>
        <w:ind w:left="6663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954A68">
        <w:rPr>
          <w:rFonts w:ascii="Times New Roman" w:hAnsi="Times New Roman" w:cs="Times New Roman"/>
          <w:sz w:val="24"/>
          <w:szCs w:val="24"/>
        </w:rPr>
        <w:t>PATVIRTINTA</w:t>
      </w:r>
    </w:p>
    <w:p w14:paraId="60592DC8" w14:textId="77777777" w:rsidR="0095064F" w:rsidRPr="00954A68" w:rsidRDefault="0095064F" w:rsidP="0095064F">
      <w:pPr>
        <w:pStyle w:val="Betarp"/>
        <w:ind w:left="9923"/>
        <w:rPr>
          <w:rFonts w:ascii="Times New Roman" w:hAnsi="Times New Roman" w:cs="Times New Roman"/>
          <w:sz w:val="24"/>
          <w:szCs w:val="24"/>
        </w:rPr>
      </w:pPr>
      <w:r w:rsidRPr="00954A68">
        <w:rPr>
          <w:rFonts w:ascii="Times New Roman" w:hAnsi="Times New Roman" w:cs="Times New Roman"/>
          <w:sz w:val="24"/>
          <w:szCs w:val="24"/>
        </w:rPr>
        <w:t xml:space="preserve">Dieveniškių Adomo Mickevičiaus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54A68">
        <w:rPr>
          <w:rFonts w:ascii="Times New Roman" w:hAnsi="Times New Roman" w:cs="Times New Roman"/>
          <w:sz w:val="24"/>
          <w:szCs w:val="24"/>
        </w:rPr>
        <w:t>gimnazijos direktoriaus</w:t>
      </w:r>
    </w:p>
    <w:p w14:paraId="583E3A54" w14:textId="5AD48A6F" w:rsidR="0095064F" w:rsidRPr="00954A68" w:rsidRDefault="00585645" w:rsidP="0095064F">
      <w:pPr>
        <w:pStyle w:val="Betarp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7D85">
        <w:rPr>
          <w:rFonts w:ascii="Times New Roman" w:hAnsi="Times New Roman" w:cs="Times New Roman"/>
          <w:sz w:val="24"/>
          <w:szCs w:val="24"/>
        </w:rPr>
        <w:t>202</w:t>
      </w:r>
      <w:r w:rsidR="00A72DB8">
        <w:rPr>
          <w:rFonts w:ascii="Times New Roman" w:hAnsi="Times New Roman" w:cs="Times New Roman"/>
          <w:sz w:val="24"/>
          <w:szCs w:val="24"/>
        </w:rPr>
        <w:t>3</w:t>
      </w:r>
      <w:r w:rsidR="005216BD">
        <w:rPr>
          <w:rFonts w:ascii="Times New Roman" w:hAnsi="Times New Roman" w:cs="Times New Roman"/>
          <w:sz w:val="24"/>
          <w:szCs w:val="24"/>
        </w:rPr>
        <w:t xml:space="preserve"> m. rugsėjo 7 </w:t>
      </w:r>
      <w:r w:rsidR="0095064F" w:rsidRPr="00954A68">
        <w:rPr>
          <w:rFonts w:ascii="Times New Roman" w:hAnsi="Times New Roman" w:cs="Times New Roman"/>
          <w:sz w:val="24"/>
          <w:szCs w:val="24"/>
        </w:rPr>
        <w:t>d.</w:t>
      </w:r>
    </w:p>
    <w:p w14:paraId="66509F33" w14:textId="1C4F192A" w:rsidR="0095064F" w:rsidRPr="00954A68" w:rsidRDefault="00585645" w:rsidP="0095064F">
      <w:pPr>
        <w:pStyle w:val="Betarp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16BD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64F" w:rsidRPr="00954A68">
        <w:rPr>
          <w:rFonts w:ascii="Times New Roman" w:hAnsi="Times New Roman" w:cs="Times New Roman"/>
          <w:sz w:val="24"/>
          <w:szCs w:val="24"/>
        </w:rPr>
        <w:t>įsakymu Nr. V1-</w:t>
      </w:r>
      <w:r w:rsidR="005216BD">
        <w:rPr>
          <w:rFonts w:ascii="Times New Roman" w:hAnsi="Times New Roman" w:cs="Times New Roman"/>
          <w:sz w:val="24"/>
          <w:szCs w:val="24"/>
        </w:rPr>
        <w:t>262</w:t>
      </w:r>
    </w:p>
    <w:p w14:paraId="3DF85CF1" w14:textId="77777777" w:rsidR="0095064F" w:rsidRDefault="0095064F" w:rsidP="0095064F">
      <w:pPr>
        <w:jc w:val="center"/>
        <w:rPr>
          <w:rStyle w:val="Grietas"/>
          <w:sz w:val="28"/>
          <w:szCs w:val="28"/>
        </w:rPr>
      </w:pPr>
    </w:p>
    <w:p w14:paraId="7C12553A" w14:textId="77777777" w:rsidR="0095064F" w:rsidRDefault="0095064F" w:rsidP="0095064F">
      <w:pPr>
        <w:jc w:val="center"/>
        <w:rPr>
          <w:rStyle w:val="Grietas"/>
          <w:sz w:val="28"/>
          <w:szCs w:val="28"/>
        </w:rPr>
      </w:pPr>
    </w:p>
    <w:p w14:paraId="665C7D71" w14:textId="66EC133F" w:rsidR="0095064F" w:rsidRPr="007444E3" w:rsidRDefault="0095064F" w:rsidP="0095064F">
      <w:pPr>
        <w:jc w:val="center"/>
        <w:rPr>
          <w:b/>
          <w:sz w:val="28"/>
          <w:szCs w:val="28"/>
        </w:rPr>
      </w:pPr>
      <w:r>
        <w:rPr>
          <w:rStyle w:val="Grietas"/>
          <w:sz w:val="28"/>
          <w:szCs w:val="28"/>
        </w:rPr>
        <w:t xml:space="preserve">DIEVENIŠKIŲ ADOMO MICKEVIČIAUS </w:t>
      </w:r>
      <w:r w:rsidRPr="007444E3">
        <w:rPr>
          <w:rStyle w:val="Grietas"/>
          <w:sz w:val="28"/>
          <w:szCs w:val="28"/>
        </w:rPr>
        <w:t>GIMNAZIJOS</w:t>
      </w:r>
      <w:r w:rsidRPr="007444E3">
        <w:rPr>
          <w:b/>
          <w:sz w:val="28"/>
          <w:szCs w:val="28"/>
        </w:rPr>
        <w:t xml:space="preserve"> VEIKLOS PLAN</w:t>
      </w:r>
      <w:r w:rsidR="007C7667">
        <w:rPr>
          <w:b/>
          <w:sz w:val="28"/>
          <w:szCs w:val="28"/>
        </w:rPr>
        <w:t>AS</w:t>
      </w:r>
    </w:p>
    <w:p w14:paraId="05453D22" w14:textId="77777777" w:rsidR="0095064F" w:rsidRDefault="0095064F" w:rsidP="0095064F">
      <w:pPr>
        <w:jc w:val="center"/>
        <w:rPr>
          <w:b/>
        </w:rPr>
      </w:pPr>
    </w:p>
    <w:p w14:paraId="4C46F61A" w14:textId="19D745AD" w:rsidR="0095064F" w:rsidRDefault="00817D85" w:rsidP="0095064F">
      <w:pPr>
        <w:jc w:val="center"/>
        <w:rPr>
          <w:b/>
        </w:rPr>
      </w:pPr>
      <w:r>
        <w:rPr>
          <w:b/>
        </w:rPr>
        <w:t>202</w:t>
      </w:r>
      <w:r w:rsidR="00A72DB8">
        <w:rPr>
          <w:b/>
        </w:rPr>
        <w:t>3</w:t>
      </w:r>
      <w:r>
        <w:rPr>
          <w:b/>
        </w:rPr>
        <w:t>-202</w:t>
      </w:r>
      <w:r w:rsidR="00A72DB8">
        <w:rPr>
          <w:b/>
        </w:rPr>
        <w:t>4</w:t>
      </w:r>
      <w:r w:rsidR="0095064F" w:rsidRPr="00C92B95">
        <w:rPr>
          <w:b/>
        </w:rPr>
        <w:t xml:space="preserve"> m.</w:t>
      </w:r>
      <w:r w:rsidR="0095064F">
        <w:rPr>
          <w:b/>
        </w:rPr>
        <w:t xml:space="preserve"> </w:t>
      </w:r>
      <w:r w:rsidR="0095064F" w:rsidRPr="00C92B95">
        <w:rPr>
          <w:b/>
        </w:rPr>
        <w:t>m.</w:t>
      </w:r>
    </w:p>
    <w:p w14:paraId="595C187D" w14:textId="77777777" w:rsidR="0095064F" w:rsidRDefault="0095064F" w:rsidP="0095064F">
      <w:pPr>
        <w:jc w:val="center"/>
        <w:rPr>
          <w:b/>
        </w:rPr>
      </w:pPr>
    </w:p>
    <w:p w14:paraId="3D245378" w14:textId="1D42356E" w:rsidR="0095064F" w:rsidRPr="007444E3" w:rsidRDefault="0095064F" w:rsidP="0095064F">
      <w:pPr>
        <w:pStyle w:val="prastasiniatinklio"/>
        <w:spacing w:before="0" w:beforeAutospacing="0" w:after="130" w:afterAutospacing="0" w:line="259" w:lineRule="atLeast"/>
      </w:pPr>
      <w:r>
        <w:rPr>
          <w:rStyle w:val="Grietas"/>
        </w:rPr>
        <w:t xml:space="preserve">     </w:t>
      </w:r>
      <w:r w:rsidR="00817D85">
        <w:t>202</w:t>
      </w:r>
      <w:r w:rsidR="00A72DB8">
        <w:t>3</w:t>
      </w:r>
      <w:r w:rsidR="00817D85">
        <w:t>-202</w:t>
      </w:r>
      <w:r w:rsidR="00A72DB8">
        <w:t>4</w:t>
      </w:r>
      <w:r w:rsidRPr="007444E3">
        <w:t xml:space="preserve"> m. m. gim</w:t>
      </w:r>
      <w:r>
        <w:t>nazijos veikla orientuota į 2021 – 2023</w:t>
      </w:r>
      <w:r w:rsidRPr="007444E3">
        <w:t xml:space="preserve"> </w:t>
      </w:r>
      <w:r>
        <w:t xml:space="preserve">metų </w:t>
      </w:r>
      <w:r w:rsidRPr="007444E3">
        <w:t>gimnazijos strat</w:t>
      </w:r>
      <w:r>
        <w:t>eginio plano realizavimą.</w:t>
      </w:r>
    </w:p>
    <w:p w14:paraId="35A2F730" w14:textId="77777777" w:rsidR="0095064F" w:rsidRPr="009A6891" w:rsidRDefault="0095064F" w:rsidP="0095064F">
      <w:pPr>
        <w:rPr>
          <w:b/>
        </w:rPr>
      </w:pPr>
      <w:r>
        <w:rPr>
          <w:b/>
        </w:rPr>
        <w:t>TIKSLAI:</w:t>
      </w:r>
    </w:p>
    <w:p w14:paraId="47F1C90C" w14:textId="77777777" w:rsidR="0095064F" w:rsidRDefault="0095064F" w:rsidP="0095064F">
      <w:pPr>
        <w:autoSpaceDE w:val="0"/>
        <w:autoSpaceDN w:val="0"/>
        <w:adjustRightInd w:val="0"/>
        <w:ind w:firstLine="851"/>
      </w:pPr>
      <w:r w:rsidRPr="00B4451A">
        <w:t>Didinti ugdymo ir ugdymosi efektyvumą, siekiant kiekvieno mokinio pažangos</w:t>
      </w:r>
      <w:r>
        <w:t>.</w:t>
      </w:r>
    </w:p>
    <w:p w14:paraId="21BABEAF" w14:textId="77777777" w:rsidR="0095064F" w:rsidRPr="00635262" w:rsidRDefault="0095064F" w:rsidP="0095064F">
      <w:pPr>
        <w:autoSpaceDE w:val="0"/>
        <w:autoSpaceDN w:val="0"/>
        <w:adjustRightInd w:val="0"/>
        <w:ind w:firstLine="851"/>
      </w:pPr>
      <w:r w:rsidRPr="00B4451A">
        <w:rPr>
          <w:bCs/>
          <w:iCs/>
          <w:sz w:val="23"/>
          <w:szCs w:val="23"/>
        </w:rPr>
        <w:t>Kurti teigiamą emocinį mikroklimatą gimnazijoje</w:t>
      </w:r>
      <w:r>
        <w:rPr>
          <w:bCs/>
          <w:iCs/>
          <w:sz w:val="23"/>
          <w:szCs w:val="23"/>
        </w:rPr>
        <w:t>.</w:t>
      </w:r>
    </w:p>
    <w:p w14:paraId="1431F394" w14:textId="77777777" w:rsidR="0095064F" w:rsidRDefault="0095064F" w:rsidP="0095064F">
      <w:pPr>
        <w:ind w:left="60"/>
        <w:rPr>
          <w:b/>
        </w:rPr>
      </w:pPr>
    </w:p>
    <w:p w14:paraId="5B5A2A7D" w14:textId="77777777" w:rsidR="0095064F" w:rsidRPr="00635262" w:rsidRDefault="0095064F" w:rsidP="0095064F">
      <w:pPr>
        <w:ind w:left="60"/>
        <w:rPr>
          <w:b/>
        </w:rPr>
      </w:pPr>
      <w:r>
        <w:rPr>
          <w:b/>
        </w:rPr>
        <w:t>T</w:t>
      </w:r>
      <w:r w:rsidRPr="00635262">
        <w:rPr>
          <w:b/>
        </w:rPr>
        <w:t>ikslas</w:t>
      </w:r>
      <w:r>
        <w:rPr>
          <w:b/>
        </w:rPr>
        <w:t xml:space="preserve"> 1.</w:t>
      </w:r>
    </w:p>
    <w:p w14:paraId="2D1CE051" w14:textId="77777777" w:rsidR="0095064F" w:rsidRPr="00635262" w:rsidRDefault="0095064F" w:rsidP="0095064F">
      <w:pPr>
        <w:ind w:left="60"/>
        <w:rPr>
          <w:b/>
        </w:rPr>
      </w:pPr>
      <w:r w:rsidRPr="00611BC8">
        <w:rPr>
          <w:b/>
        </w:rPr>
        <w:t>Didinti ugdymo ir ugdymosi efektyvumą, siekiant kiekvieno mokinio pažangos</w:t>
      </w:r>
      <w:r w:rsidRPr="00635262">
        <w:t>.</w:t>
      </w:r>
    </w:p>
    <w:p w14:paraId="47D65446" w14:textId="77777777" w:rsidR="0095064F" w:rsidRPr="00635262" w:rsidRDefault="0095064F" w:rsidP="0095064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4006"/>
        <w:gridCol w:w="1522"/>
        <w:gridCol w:w="1843"/>
        <w:gridCol w:w="4677"/>
      </w:tblGrid>
      <w:tr w:rsidR="0095064F" w:rsidRPr="00635262" w14:paraId="3BF4C136" w14:textId="77777777" w:rsidTr="00630108">
        <w:tc>
          <w:tcPr>
            <w:tcW w:w="2235" w:type="dxa"/>
          </w:tcPr>
          <w:p w14:paraId="046BDAE6" w14:textId="77777777" w:rsidR="0095064F" w:rsidRPr="00635262" w:rsidRDefault="0095064F" w:rsidP="00630108">
            <w:r w:rsidRPr="00635262">
              <w:t>Uždaviniai</w:t>
            </w:r>
          </w:p>
        </w:tc>
        <w:tc>
          <w:tcPr>
            <w:tcW w:w="4006" w:type="dxa"/>
          </w:tcPr>
          <w:p w14:paraId="38B95863" w14:textId="77777777" w:rsidR="0095064F" w:rsidRPr="00635262" w:rsidRDefault="0095064F" w:rsidP="00630108">
            <w:r w:rsidRPr="00635262">
              <w:t>Įgyvendinimo priemonės</w:t>
            </w:r>
          </w:p>
        </w:tc>
        <w:tc>
          <w:tcPr>
            <w:tcW w:w="1522" w:type="dxa"/>
          </w:tcPr>
          <w:p w14:paraId="39809599" w14:textId="77777777" w:rsidR="0095064F" w:rsidRPr="00635262" w:rsidRDefault="0095064F" w:rsidP="00630108">
            <w:r w:rsidRPr="00635262">
              <w:t>Vykdymo laikas</w:t>
            </w:r>
          </w:p>
        </w:tc>
        <w:tc>
          <w:tcPr>
            <w:tcW w:w="1843" w:type="dxa"/>
          </w:tcPr>
          <w:p w14:paraId="14F7DAF0" w14:textId="77777777" w:rsidR="0095064F" w:rsidRPr="00635262" w:rsidRDefault="0095064F" w:rsidP="00630108">
            <w:r w:rsidRPr="00635262">
              <w:t>Atsakingi</w:t>
            </w:r>
          </w:p>
        </w:tc>
        <w:tc>
          <w:tcPr>
            <w:tcW w:w="4677" w:type="dxa"/>
          </w:tcPr>
          <w:p w14:paraId="0396E030" w14:textId="77777777" w:rsidR="0095064F" w:rsidRPr="00635262" w:rsidRDefault="0095064F" w:rsidP="00630108">
            <w:r w:rsidRPr="00635262">
              <w:t>Tikslo įgyvendinimo</w:t>
            </w:r>
          </w:p>
          <w:p w14:paraId="4E23515A" w14:textId="77777777" w:rsidR="0095064F" w:rsidRPr="00635262" w:rsidRDefault="0095064F" w:rsidP="00630108">
            <w:r w:rsidRPr="00635262">
              <w:t>kriterijai</w:t>
            </w:r>
          </w:p>
        </w:tc>
      </w:tr>
      <w:tr w:rsidR="0095064F" w:rsidRPr="00635262" w14:paraId="465681DA" w14:textId="77777777" w:rsidTr="00630108">
        <w:tc>
          <w:tcPr>
            <w:tcW w:w="2235" w:type="dxa"/>
            <w:vMerge w:val="restart"/>
          </w:tcPr>
          <w:p w14:paraId="37A51474" w14:textId="77777777" w:rsidR="0095064F" w:rsidRPr="007C7667" w:rsidRDefault="0095064F" w:rsidP="00630108">
            <w:pPr>
              <w:pStyle w:val="Default"/>
              <w:rPr>
                <w:color w:val="auto"/>
              </w:rPr>
            </w:pPr>
            <w:r w:rsidRPr="007C7667">
              <w:rPr>
                <w:color w:val="auto"/>
              </w:rPr>
              <w:t>1.1.</w:t>
            </w:r>
            <w:r w:rsidRPr="007C7667">
              <w:rPr>
                <w:bCs/>
                <w:color w:val="auto"/>
              </w:rPr>
              <w:t xml:space="preserve"> </w:t>
            </w:r>
            <w:r w:rsidRPr="007C7667">
              <w:t>Tobulinti pamokos vadybą.</w:t>
            </w:r>
          </w:p>
        </w:tc>
        <w:tc>
          <w:tcPr>
            <w:tcW w:w="4006" w:type="dxa"/>
          </w:tcPr>
          <w:p w14:paraId="530E65D4" w14:textId="36B884E8" w:rsidR="0095064F" w:rsidRPr="007C7667" w:rsidRDefault="00CC429F" w:rsidP="00630108">
            <w:pPr>
              <w:pStyle w:val="Default"/>
            </w:pPr>
            <w:r w:rsidRPr="007C7667">
              <w:rPr>
                <w:color w:val="auto"/>
              </w:rPr>
              <w:t xml:space="preserve">1.1.1. </w:t>
            </w:r>
            <w:r w:rsidR="001A7524" w:rsidRPr="007C7667">
              <w:rPr>
                <w:color w:val="auto"/>
              </w:rPr>
              <w:t>Diegti atnaujintas bendrąsias ugdymo programas</w:t>
            </w:r>
            <w:r w:rsidRPr="007C7667">
              <w:rPr>
                <w:color w:val="auto"/>
              </w:rPr>
              <w:t>.</w:t>
            </w:r>
          </w:p>
        </w:tc>
        <w:tc>
          <w:tcPr>
            <w:tcW w:w="1522" w:type="dxa"/>
          </w:tcPr>
          <w:p w14:paraId="6A655EFD" w14:textId="77777777" w:rsidR="0095064F" w:rsidRPr="007C7667" w:rsidRDefault="0095064F" w:rsidP="00630108">
            <w:r w:rsidRPr="007C7667">
              <w:t>Per mokslo metus</w:t>
            </w:r>
          </w:p>
        </w:tc>
        <w:tc>
          <w:tcPr>
            <w:tcW w:w="1843" w:type="dxa"/>
          </w:tcPr>
          <w:p w14:paraId="4DF9FC1B" w14:textId="77777777" w:rsidR="0095064F" w:rsidRPr="007C7667" w:rsidRDefault="0095064F" w:rsidP="00630108">
            <w:r w:rsidRPr="007C7667">
              <w:t>Mokytojai dalykininkai</w:t>
            </w:r>
          </w:p>
          <w:p w14:paraId="0A497CBE" w14:textId="77777777" w:rsidR="0095064F" w:rsidRPr="007C7667" w:rsidRDefault="0095064F" w:rsidP="00630108"/>
        </w:tc>
        <w:tc>
          <w:tcPr>
            <w:tcW w:w="4677" w:type="dxa"/>
          </w:tcPr>
          <w:p w14:paraId="6BF58E07" w14:textId="1FB238D5" w:rsidR="0095064F" w:rsidRPr="007C7667" w:rsidRDefault="00CC429F" w:rsidP="0063010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C7667">
              <w:t xml:space="preserve">Mokytojai parengs ilgalaikio plano formą. </w:t>
            </w:r>
            <w:r w:rsidR="007C7667">
              <w:t>Visi</w:t>
            </w:r>
            <w:r w:rsidRPr="007C7667">
              <w:t xml:space="preserve"> mokytoj</w:t>
            </w:r>
            <w:r w:rsidR="007C7667">
              <w:t>ai</w:t>
            </w:r>
            <w:r w:rsidRPr="007C7667">
              <w:t xml:space="preserve"> parengs dalyko ilgalaikius planus 1,3,5,7,</w:t>
            </w:r>
            <w:r w:rsidR="007C7667" w:rsidRPr="007C7667">
              <w:rPr>
                <w:color w:val="FF0000"/>
              </w:rPr>
              <w:t xml:space="preserve"> </w:t>
            </w:r>
            <w:r w:rsidR="007C7667">
              <w:t>8 kl. c</w:t>
            </w:r>
            <w:r w:rsidR="007C7667" w:rsidRPr="007C7667">
              <w:t>hemija</w:t>
            </w:r>
            <w:r w:rsidR="007C7667">
              <w:t>,</w:t>
            </w:r>
            <w:r w:rsidR="007C7667" w:rsidRPr="007C7667">
              <w:t xml:space="preserve"> </w:t>
            </w:r>
            <w:r w:rsidR="007C7667">
              <w:t xml:space="preserve">8 kl. </w:t>
            </w:r>
            <w:r w:rsidR="007C7667" w:rsidRPr="007C7667">
              <w:t>fizika</w:t>
            </w:r>
            <w:r w:rsidR="007C7667">
              <w:t>,</w:t>
            </w:r>
            <w:r w:rsidR="007C7667" w:rsidRPr="007C7667">
              <w:t xml:space="preserve"> </w:t>
            </w:r>
            <w:r w:rsidRPr="007C7667">
              <w:t xml:space="preserve">G1 kl. </w:t>
            </w:r>
            <w:r w:rsidR="007C7667">
              <w:t>P</w:t>
            </w:r>
            <w:r w:rsidRPr="007C7667">
              <w:t>arengs</w:t>
            </w:r>
            <w:r w:rsidR="0095064F" w:rsidRPr="007C7667">
              <w:t xml:space="preserve"> ugdymo turinį pamokai, atsižvelgdami į mokinių gebėjimus </w:t>
            </w:r>
            <w:r w:rsidR="00B430CF" w:rsidRPr="007C7667">
              <w:t>siejant naujas žinias su jau turimomis, anksčiau įgytomis</w:t>
            </w:r>
            <w:r w:rsidR="0095064F" w:rsidRPr="007C7667">
              <w:t>, pamokos ta</w:t>
            </w:r>
            <w:r w:rsidRPr="007C7667">
              <w:t>ps</w:t>
            </w:r>
            <w:r w:rsidR="0095064F" w:rsidRPr="007C7667">
              <w:t xml:space="preserve"> veiksmingesnės, didė</w:t>
            </w:r>
            <w:r w:rsidRPr="007C7667">
              <w:t>s</w:t>
            </w:r>
            <w:r w:rsidR="0095064F" w:rsidRPr="007C7667">
              <w:t xml:space="preserve"> mokymosi motyvacija. </w:t>
            </w:r>
          </w:p>
        </w:tc>
      </w:tr>
      <w:tr w:rsidR="0095064F" w:rsidRPr="00635262" w14:paraId="42BDBB1D" w14:textId="77777777" w:rsidTr="00630108">
        <w:tc>
          <w:tcPr>
            <w:tcW w:w="2235" w:type="dxa"/>
            <w:vMerge/>
          </w:tcPr>
          <w:p w14:paraId="7FC063D4" w14:textId="77777777" w:rsidR="0095064F" w:rsidRPr="00635262" w:rsidRDefault="0095064F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12C2C1D7" w14:textId="56292B68" w:rsidR="008D4E9A" w:rsidRPr="001A7524" w:rsidRDefault="0095064F" w:rsidP="008D4E9A">
            <w:r w:rsidRPr="001A7524">
              <w:rPr>
                <w:sz w:val="22"/>
                <w:szCs w:val="22"/>
              </w:rPr>
              <w:t>1.1.2.</w:t>
            </w:r>
            <w:r w:rsidRPr="001A7524">
              <w:rPr>
                <w:rFonts w:eastAsiaTheme="minorHAnsi"/>
                <w:lang w:eastAsia="en-US"/>
              </w:rPr>
              <w:t xml:space="preserve"> </w:t>
            </w:r>
            <w:r w:rsidR="006F3F54">
              <w:t>Pritaikyti ugdymo turinį skirtingų poreikių mokiniams.</w:t>
            </w:r>
          </w:p>
          <w:p w14:paraId="54931877" w14:textId="77777777" w:rsidR="0095064F" w:rsidRPr="001F1175" w:rsidRDefault="0095064F" w:rsidP="00630108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</w:tcPr>
          <w:p w14:paraId="2A1E7263" w14:textId="77777777" w:rsidR="0095064F" w:rsidRPr="00635262" w:rsidRDefault="0095064F" w:rsidP="00630108">
            <w:r>
              <w:t>Per</w:t>
            </w:r>
            <w:r w:rsidRPr="00635262">
              <w:t xml:space="preserve"> mokslo metus</w:t>
            </w:r>
          </w:p>
        </w:tc>
        <w:tc>
          <w:tcPr>
            <w:tcW w:w="1843" w:type="dxa"/>
          </w:tcPr>
          <w:p w14:paraId="6D16FBAE" w14:textId="77777777" w:rsidR="0095064F" w:rsidRPr="00635262" w:rsidRDefault="0095064F" w:rsidP="00630108">
            <w:r w:rsidRPr="00635262">
              <w:t>Mokytojai dalykininkai</w:t>
            </w:r>
          </w:p>
          <w:p w14:paraId="25C23980" w14:textId="77777777" w:rsidR="0095064F" w:rsidRPr="00635262" w:rsidRDefault="0095064F" w:rsidP="00630108">
            <w:r>
              <w:lastRenderedPageBreak/>
              <w:t>Mokytojo padėjėjas</w:t>
            </w:r>
          </w:p>
        </w:tc>
        <w:tc>
          <w:tcPr>
            <w:tcW w:w="4677" w:type="dxa"/>
          </w:tcPr>
          <w:p w14:paraId="27249D92" w14:textId="0C71CCFE" w:rsidR="0095064F" w:rsidRPr="008D4E9A" w:rsidRDefault="008D4E9A" w:rsidP="007C7667">
            <w:r>
              <w:lastRenderedPageBreak/>
              <w:t>G</w:t>
            </w:r>
            <w:r w:rsidRPr="00B4451A">
              <w:t>erė</w:t>
            </w:r>
            <w:r w:rsidR="007C7667">
              <w:t>s</w:t>
            </w:r>
            <w:r w:rsidRPr="00B4451A">
              <w:t xml:space="preserve"> SUP mokinių ugdymosi kokybė, kompetencij</w:t>
            </w:r>
            <w:r w:rsidR="006F3F54">
              <w:t>os</w:t>
            </w:r>
            <w:r w:rsidRPr="00B4451A">
              <w:t>, mokymosi motyvacija</w:t>
            </w:r>
            <w:r>
              <w:t xml:space="preserve">. </w:t>
            </w:r>
            <w:r w:rsidRPr="00B4451A">
              <w:t>SUP mokiniai</w:t>
            </w:r>
            <w:r w:rsidRPr="00B4451A">
              <w:rPr>
                <w:rFonts w:eastAsiaTheme="minorEastAsia"/>
                <w:color w:val="000000" w:themeColor="text1"/>
                <w:sz w:val="64"/>
                <w:szCs w:val="64"/>
              </w:rPr>
              <w:t xml:space="preserve"> </w:t>
            </w:r>
            <w:r w:rsidR="007C7667">
              <w:t>pasijaus</w:t>
            </w:r>
            <w:r w:rsidRPr="00B4451A">
              <w:t xml:space="preserve"> priimti, saugūs ir </w:t>
            </w:r>
            <w:r w:rsidRPr="00B4451A">
              <w:lastRenderedPageBreak/>
              <w:t>lygiateisiai</w:t>
            </w:r>
            <w:r w:rsidR="006F3F54">
              <w:rPr>
                <w:rFonts w:eastAsiaTheme="minorEastAsia"/>
                <w:color w:val="000000" w:themeColor="text1"/>
                <w:sz w:val="64"/>
                <w:szCs w:val="64"/>
              </w:rPr>
              <w:t xml:space="preserve"> </w:t>
            </w:r>
            <w:r w:rsidRPr="00B4451A">
              <w:t>mokydamiesi drauge su kitais ir iš kitų</w:t>
            </w:r>
            <w:r>
              <w:t>,</w:t>
            </w:r>
            <w:r w:rsidRPr="00B4451A">
              <w:t xml:space="preserve"> ugdydamiesi bendravimo, bendradarbiavimo, patir</w:t>
            </w:r>
            <w:r w:rsidR="007C7667">
              <w:t>s</w:t>
            </w:r>
            <w:r w:rsidRPr="00B4451A">
              <w:t xml:space="preserve"> atradimo džiaugsmą ir teigiamas emocijas.</w:t>
            </w:r>
          </w:p>
        </w:tc>
      </w:tr>
      <w:tr w:rsidR="00F82DDA" w:rsidRPr="00635262" w14:paraId="119BB5CF" w14:textId="77777777" w:rsidTr="00630108">
        <w:tc>
          <w:tcPr>
            <w:tcW w:w="2235" w:type="dxa"/>
            <w:vMerge/>
          </w:tcPr>
          <w:p w14:paraId="03C00F8C" w14:textId="77777777" w:rsidR="00F82DDA" w:rsidRPr="00635262" w:rsidRDefault="00F82DDA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7A211053" w14:textId="26A2265F" w:rsidR="00F82DDA" w:rsidRPr="00F82DDA" w:rsidRDefault="00CC429F" w:rsidP="006F3F5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color w:val="000000"/>
              </w:rPr>
              <w:t xml:space="preserve">1.1.3. </w:t>
            </w:r>
            <w:r w:rsidR="006F3F54">
              <w:rPr>
                <w:color w:val="000000"/>
              </w:rPr>
              <w:t>Skleisti gerąją patirtį, kaip organizuoti šiuolaikinę pamoką ir kitas įtraukųjį ugdymą skatinančiais veiklas.</w:t>
            </w:r>
          </w:p>
        </w:tc>
        <w:tc>
          <w:tcPr>
            <w:tcW w:w="1522" w:type="dxa"/>
          </w:tcPr>
          <w:p w14:paraId="617C2F45" w14:textId="30887F9A" w:rsidR="00F82DDA" w:rsidRPr="00F82DDA" w:rsidRDefault="00F82DDA" w:rsidP="00630108">
            <w:r w:rsidRPr="00F82DDA">
              <w:rPr>
                <w:color w:val="000000"/>
              </w:rPr>
              <w:t>Pagal atskirą planą</w:t>
            </w:r>
          </w:p>
        </w:tc>
        <w:tc>
          <w:tcPr>
            <w:tcW w:w="1843" w:type="dxa"/>
          </w:tcPr>
          <w:p w14:paraId="52B58763" w14:textId="77777777" w:rsidR="00F82DDA" w:rsidRPr="00635262" w:rsidRDefault="00F82DDA" w:rsidP="00F82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635262">
              <w:rPr>
                <w:rFonts w:eastAsiaTheme="minorHAnsi"/>
                <w:lang w:eastAsia="en-US"/>
              </w:rPr>
              <w:t>irektoriaus</w:t>
            </w:r>
          </w:p>
          <w:p w14:paraId="1917C6B8" w14:textId="77777777" w:rsidR="00F82DDA" w:rsidRPr="00635262" w:rsidRDefault="00F82DDA" w:rsidP="00F82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262">
              <w:rPr>
                <w:rFonts w:eastAsiaTheme="minorHAnsi"/>
                <w:lang w:eastAsia="en-US"/>
              </w:rPr>
              <w:t>pavaduotoja</w:t>
            </w:r>
          </w:p>
          <w:p w14:paraId="402F4DF2" w14:textId="09C4A1DE" w:rsidR="00F82DDA" w:rsidRDefault="00F82DDA" w:rsidP="00F82D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ugdymui,</w:t>
            </w:r>
          </w:p>
          <w:p w14:paraId="3017D420" w14:textId="418C7866" w:rsidR="00F82DDA" w:rsidRPr="00F82DDA" w:rsidRDefault="00F82DDA" w:rsidP="007C7667">
            <w:r>
              <w:t xml:space="preserve">metodinių </w:t>
            </w:r>
            <w:r w:rsidR="007C7667" w:rsidRPr="007C7667">
              <w:t>grupių</w:t>
            </w:r>
            <w:r w:rsidRPr="007C7667">
              <w:t xml:space="preserve"> </w:t>
            </w:r>
            <w:r>
              <w:t>pirmininkai</w:t>
            </w:r>
          </w:p>
        </w:tc>
        <w:tc>
          <w:tcPr>
            <w:tcW w:w="4677" w:type="dxa"/>
          </w:tcPr>
          <w:p w14:paraId="1D319131" w14:textId="06224766" w:rsidR="00F82DDA" w:rsidRPr="00F82DDA" w:rsidRDefault="00F82DDA" w:rsidP="00630108">
            <w:pPr>
              <w:autoSpaceDE w:val="0"/>
              <w:autoSpaceDN w:val="0"/>
              <w:adjustRightInd w:val="0"/>
            </w:pPr>
            <w:r w:rsidRPr="00F82DDA">
              <w:rPr>
                <w:color w:val="000000"/>
              </w:rPr>
              <w:t>Mokytojų mokymosi iš gerosios kolegų patirties strategija leis pakelti mokytojų profesinį kompetencijų lygį.</w:t>
            </w:r>
            <w:r w:rsidR="006F3F54">
              <w:rPr>
                <w:color w:val="000000"/>
              </w:rPr>
              <w:t xml:space="preserve"> Stiprės kolegialus pedagogų bendradarbiavimas.</w:t>
            </w:r>
          </w:p>
        </w:tc>
      </w:tr>
      <w:tr w:rsidR="00B25DAC" w:rsidRPr="00635262" w14:paraId="4F10A052" w14:textId="77777777" w:rsidTr="00630108">
        <w:tc>
          <w:tcPr>
            <w:tcW w:w="2235" w:type="dxa"/>
          </w:tcPr>
          <w:p w14:paraId="276CFF3C" w14:textId="77777777" w:rsidR="00B25DAC" w:rsidRPr="00635262" w:rsidRDefault="00B25DAC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1B8868E1" w14:textId="61D9D561" w:rsidR="00B25DAC" w:rsidRPr="00B25DAC" w:rsidRDefault="00CC429F" w:rsidP="00D4773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1.1.</w:t>
            </w:r>
            <w:r w:rsidR="00D47739">
              <w:rPr>
                <w:color w:val="000000"/>
              </w:rPr>
              <w:t>4</w:t>
            </w:r>
            <w:r w:rsidR="00AB5BEF">
              <w:rPr>
                <w:color w:val="000000"/>
              </w:rPr>
              <w:t>. Aprūpinti mokytojus</w:t>
            </w:r>
            <w:r w:rsidR="00B25DAC" w:rsidRPr="00B25DAC">
              <w:rPr>
                <w:color w:val="000000"/>
              </w:rPr>
              <w:t xml:space="preserve"> </w:t>
            </w:r>
            <w:r w:rsidR="00B25DAC">
              <w:rPr>
                <w:color w:val="000000"/>
              </w:rPr>
              <w:t xml:space="preserve">vadovėliais, </w:t>
            </w:r>
            <w:r w:rsidR="00B25DAC" w:rsidRPr="00B25DAC">
              <w:rPr>
                <w:color w:val="000000"/>
              </w:rPr>
              <w:t xml:space="preserve">reikalinga metodine ir dalykine </w:t>
            </w:r>
            <w:r w:rsidR="00D47739">
              <w:rPr>
                <w:color w:val="000000"/>
              </w:rPr>
              <w:t>medžiaga</w:t>
            </w:r>
            <w:r w:rsidR="00B25DAC" w:rsidRPr="00B25DAC">
              <w:rPr>
                <w:color w:val="000000"/>
              </w:rPr>
              <w:t>, kompiuter</w:t>
            </w:r>
            <w:r w:rsidR="00B25DAC">
              <w:rPr>
                <w:color w:val="000000"/>
              </w:rPr>
              <w:t>inėmis programomis.</w:t>
            </w:r>
          </w:p>
        </w:tc>
        <w:tc>
          <w:tcPr>
            <w:tcW w:w="1522" w:type="dxa"/>
          </w:tcPr>
          <w:p w14:paraId="5B2C4F89" w14:textId="4F16EA7C" w:rsidR="00B25DAC" w:rsidRPr="00B25DAC" w:rsidRDefault="00B25DAC" w:rsidP="00630108">
            <w:r w:rsidRPr="00B25DAC">
              <w:rPr>
                <w:color w:val="000000"/>
              </w:rPr>
              <w:t>Nuolat</w:t>
            </w:r>
          </w:p>
        </w:tc>
        <w:tc>
          <w:tcPr>
            <w:tcW w:w="1843" w:type="dxa"/>
          </w:tcPr>
          <w:p w14:paraId="6C7D1FEF" w14:textId="01F03D81" w:rsidR="00B25DAC" w:rsidRPr="00635262" w:rsidRDefault="00B25DAC" w:rsidP="00B25D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635262">
              <w:rPr>
                <w:rFonts w:eastAsiaTheme="minorHAnsi"/>
                <w:lang w:eastAsia="en-US"/>
              </w:rPr>
              <w:t>irektoriaus</w:t>
            </w:r>
          </w:p>
          <w:p w14:paraId="173EFADA" w14:textId="77777777" w:rsidR="00B25DAC" w:rsidRPr="00635262" w:rsidRDefault="00B25DAC" w:rsidP="00B25D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262">
              <w:rPr>
                <w:rFonts w:eastAsiaTheme="minorHAnsi"/>
                <w:lang w:eastAsia="en-US"/>
              </w:rPr>
              <w:t>pavaduotoja</w:t>
            </w:r>
          </w:p>
          <w:p w14:paraId="52B68B25" w14:textId="662A4DBE" w:rsidR="00B25DAC" w:rsidRDefault="00B25DAC" w:rsidP="00B25D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ugdymui</w:t>
            </w:r>
          </w:p>
          <w:p w14:paraId="4DF425C4" w14:textId="4C6B7D66" w:rsidR="00B25DAC" w:rsidRPr="00B25DAC" w:rsidRDefault="00B25DAC" w:rsidP="006301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Bibliotekininkė</w:t>
            </w:r>
          </w:p>
        </w:tc>
        <w:tc>
          <w:tcPr>
            <w:tcW w:w="4677" w:type="dxa"/>
          </w:tcPr>
          <w:p w14:paraId="2A59B8BB" w14:textId="1F350F41" w:rsidR="00B25DAC" w:rsidRPr="00B25DAC" w:rsidRDefault="00B25DAC" w:rsidP="00AB5B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5DAC">
              <w:rPr>
                <w:color w:val="000000"/>
              </w:rPr>
              <w:t>Mokytojam</w:t>
            </w:r>
            <w:r w:rsidR="00FB7163">
              <w:rPr>
                <w:color w:val="000000"/>
              </w:rPr>
              <w:t xml:space="preserve">s sudarytos galimybės tobulins </w:t>
            </w:r>
            <w:r w:rsidRPr="00B25DAC">
              <w:rPr>
                <w:color w:val="000000"/>
              </w:rPr>
              <w:t>pamokos kokybę</w:t>
            </w:r>
            <w:r w:rsidR="00AD6D44">
              <w:rPr>
                <w:color w:val="000000"/>
              </w:rPr>
              <w:t xml:space="preserve"> </w:t>
            </w:r>
            <w:r w:rsidR="00AB5BEF">
              <w:rPr>
                <w:color w:val="000000"/>
              </w:rPr>
              <w:t>diegiant</w:t>
            </w:r>
            <w:r>
              <w:rPr>
                <w:color w:val="000000"/>
              </w:rPr>
              <w:t xml:space="preserve"> atnaujintos programos</w:t>
            </w:r>
            <w:r w:rsidR="001A7524">
              <w:rPr>
                <w:color w:val="000000"/>
              </w:rPr>
              <w:t>,</w:t>
            </w:r>
            <w:r w:rsidR="00FB7163">
              <w:rPr>
                <w:color w:val="000000"/>
              </w:rPr>
              <w:t xml:space="preserve"> naudos naujausius metodus, pasirinks</w:t>
            </w:r>
            <w:r w:rsidRPr="00B25DAC">
              <w:rPr>
                <w:color w:val="000000"/>
              </w:rPr>
              <w:t xml:space="preserve"> tinkamą medžiagą.</w:t>
            </w:r>
          </w:p>
        </w:tc>
      </w:tr>
      <w:tr w:rsidR="00B25DAC" w:rsidRPr="00635262" w14:paraId="3392C7FA" w14:textId="77777777" w:rsidTr="00630108">
        <w:tc>
          <w:tcPr>
            <w:tcW w:w="2235" w:type="dxa"/>
          </w:tcPr>
          <w:p w14:paraId="78B6DE63" w14:textId="77777777" w:rsidR="00B25DAC" w:rsidRPr="00635262" w:rsidRDefault="00B25DAC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1A7E67A4" w14:textId="1FD04116" w:rsidR="00B25DAC" w:rsidRPr="00B25DAC" w:rsidRDefault="00CC429F" w:rsidP="00AB5BE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1.1.</w:t>
            </w:r>
            <w:r w:rsidR="00D4773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</w:t>
            </w:r>
            <w:r w:rsidR="00AB5BEF">
              <w:rPr>
                <w:color w:val="000000"/>
              </w:rPr>
              <w:t>Įsivertinti m</w:t>
            </w:r>
            <w:r w:rsidR="00B25DAC">
              <w:rPr>
                <w:color w:val="000000"/>
              </w:rPr>
              <w:t>oky</w:t>
            </w:r>
            <w:r w:rsidR="001A7524">
              <w:rPr>
                <w:color w:val="000000"/>
              </w:rPr>
              <w:t>tojų</w:t>
            </w:r>
            <w:r w:rsidR="00B25DAC">
              <w:rPr>
                <w:color w:val="000000"/>
              </w:rPr>
              <w:t xml:space="preserve"> </w:t>
            </w:r>
            <w:r w:rsidR="00B25DAC" w:rsidRPr="00B25DAC">
              <w:rPr>
                <w:color w:val="000000"/>
              </w:rPr>
              <w:t>veikl</w:t>
            </w:r>
            <w:r w:rsidR="00C23610">
              <w:rPr>
                <w:color w:val="000000"/>
              </w:rPr>
              <w:t>a</w:t>
            </w:r>
            <w:r w:rsidR="00B25DAC" w:rsidRPr="00B25DAC">
              <w:rPr>
                <w:color w:val="000000"/>
              </w:rPr>
              <w:t>s, įvertinant mokymo ir mokymosi pokyčius.</w:t>
            </w:r>
          </w:p>
        </w:tc>
        <w:tc>
          <w:tcPr>
            <w:tcW w:w="1522" w:type="dxa"/>
          </w:tcPr>
          <w:p w14:paraId="7E5AB2CD" w14:textId="04387710" w:rsidR="00B25DAC" w:rsidRPr="00B25DAC" w:rsidRDefault="00B25DAC" w:rsidP="00630108">
            <w:r>
              <w:rPr>
                <w:color w:val="000000"/>
              </w:rPr>
              <w:t>Gegužė - birželis</w:t>
            </w:r>
          </w:p>
        </w:tc>
        <w:tc>
          <w:tcPr>
            <w:tcW w:w="1843" w:type="dxa"/>
          </w:tcPr>
          <w:p w14:paraId="60CFF208" w14:textId="77777777" w:rsidR="00B25DAC" w:rsidRPr="00635262" w:rsidRDefault="00B25DAC" w:rsidP="00B25D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262">
              <w:rPr>
                <w:rFonts w:eastAsiaTheme="minorHAnsi"/>
                <w:lang w:eastAsia="en-US"/>
              </w:rPr>
              <w:t>Direktorė,</w:t>
            </w:r>
          </w:p>
          <w:p w14:paraId="24851159" w14:textId="77777777" w:rsidR="00B25DAC" w:rsidRPr="00635262" w:rsidRDefault="00B25DAC" w:rsidP="00B25D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262">
              <w:rPr>
                <w:rFonts w:eastAsiaTheme="minorHAnsi"/>
                <w:lang w:eastAsia="en-US"/>
              </w:rPr>
              <w:t>direktoriaus</w:t>
            </w:r>
          </w:p>
          <w:p w14:paraId="1FF74126" w14:textId="77777777" w:rsidR="00B25DAC" w:rsidRPr="00635262" w:rsidRDefault="00B25DAC" w:rsidP="00B25D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262">
              <w:rPr>
                <w:rFonts w:eastAsiaTheme="minorHAnsi"/>
                <w:lang w:eastAsia="en-US"/>
              </w:rPr>
              <w:t>pavaduotoja</w:t>
            </w:r>
          </w:p>
          <w:p w14:paraId="788A5376" w14:textId="6B8B2306" w:rsidR="00B25DAC" w:rsidRPr="00B25DAC" w:rsidRDefault="00B25DAC" w:rsidP="00B25D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ugdymui</w:t>
            </w:r>
          </w:p>
        </w:tc>
        <w:tc>
          <w:tcPr>
            <w:tcW w:w="4677" w:type="dxa"/>
          </w:tcPr>
          <w:p w14:paraId="6DB0D2C5" w14:textId="2BF0E8FB" w:rsidR="00B25DAC" w:rsidRPr="00B25DAC" w:rsidRDefault="00B25DAC" w:rsidP="002D61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5DAC">
              <w:rPr>
                <w:color w:val="000000"/>
              </w:rPr>
              <w:t>Nustačius mokytojų ir mokyklos privalumus ir trūkumus tikslingai ir planingai bus koreguojama veikla (sudaromi veiklos ir ugdymo planai kitiems mokslo metams).</w:t>
            </w:r>
          </w:p>
        </w:tc>
      </w:tr>
      <w:tr w:rsidR="00B25DAC" w:rsidRPr="00635262" w14:paraId="144ED01A" w14:textId="77777777" w:rsidTr="00630108">
        <w:tc>
          <w:tcPr>
            <w:tcW w:w="2235" w:type="dxa"/>
            <w:vMerge w:val="restart"/>
          </w:tcPr>
          <w:p w14:paraId="50F38F24" w14:textId="77777777" w:rsidR="00B25DAC" w:rsidRPr="00635262" w:rsidRDefault="00B25DAC" w:rsidP="00630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1.2.</w:t>
            </w:r>
            <w:r w:rsidRPr="00B4451A">
              <w:t xml:space="preserve"> Tobulinti mokinių pasiekimų ir pažangos vertinimą ir įsivertinimą</w:t>
            </w:r>
            <w:r>
              <w:t>.</w:t>
            </w:r>
          </w:p>
        </w:tc>
        <w:tc>
          <w:tcPr>
            <w:tcW w:w="4006" w:type="dxa"/>
          </w:tcPr>
          <w:p w14:paraId="2AC744BA" w14:textId="5A79B64E" w:rsidR="00B25DAC" w:rsidRPr="00FB7163" w:rsidRDefault="00096109" w:rsidP="00630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1.2.1. </w:t>
            </w:r>
            <w:r w:rsidR="00C95740" w:rsidRPr="00FB7163">
              <w:rPr>
                <w:color w:val="auto"/>
              </w:rPr>
              <w:t>Stebėti ir analizuoti individualią kiekvieno mokinio pažangą pagal</w:t>
            </w:r>
            <w:r w:rsidR="00B25DAC" w:rsidRPr="00FB7163">
              <w:rPr>
                <w:color w:val="auto"/>
              </w:rPr>
              <w:t xml:space="preserve">  gimnazijoje priimtus susitarimus.</w:t>
            </w:r>
          </w:p>
          <w:p w14:paraId="39A46C96" w14:textId="77777777" w:rsidR="00B25DAC" w:rsidRPr="00635262" w:rsidRDefault="00B25DAC" w:rsidP="0063010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14:paraId="73E6883C" w14:textId="77777777" w:rsidR="00B25DAC" w:rsidRPr="00635262" w:rsidRDefault="00B25DAC" w:rsidP="00630108">
            <w:r>
              <w:t>Per</w:t>
            </w:r>
            <w:r w:rsidRPr="00635262">
              <w:t xml:space="preserve"> mokslo metus</w:t>
            </w:r>
          </w:p>
        </w:tc>
        <w:tc>
          <w:tcPr>
            <w:tcW w:w="1843" w:type="dxa"/>
          </w:tcPr>
          <w:p w14:paraId="6E056C84" w14:textId="0D143C6C" w:rsidR="00B25DAC" w:rsidRDefault="00B25DAC" w:rsidP="00630108">
            <w:r w:rsidRPr="00635262">
              <w:t>Mokytojai dalykininkai</w:t>
            </w:r>
          </w:p>
          <w:p w14:paraId="6120F492" w14:textId="77777777" w:rsidR="00B25DAC" w:rsidRPr="00635262" w:rsidRDefault="00B25DAC" w:rsidP="00AD6D44"/>
        </w:tc>
        <w:tc>
          <w:tcPr>
            <w:tcW w:w="4677" w:type="dxa"/>
          </w:tcPr>
          <w:p w14:paraId="41772EE5" w14:textId="0CE04FE2" w:rsidR="00B25DAC" w:rsidRPr="00EE7EAF" w:rsidRDefault="00AB5BEF" w:rsidP="00AD6D44">
            <w:pPr>
              <w:pStyle w:val="Default"/>
            </w:pPr>
            <w:r>
              <w:t>Visi mokytojai</w:t>
            </w:r>
            <w:r w:rsidR="00B25DAC" w:rsidRPr="00EE7EAF">
              <w:t xml:space="preserve"> </w:t>
            </w:r>
            <w:r w:rsidR="00B25DAC" w:rsidRPr="00EE7EAF">
              <w:rPr>
                <w:color w:val="auto"/>
              </w:rPr>
              <w:t>pamokose mokini</w:t>
            </w:r>
            <w:r w:rsidR="00EE7EAF" w:rsidRPr="00EE7EAF">
              <w:rPr>
                <w:color w:val="auto"/>
              </w:rPr>
              <w:t>ų individualią pažanga matuos</w:t>
            </w:r>
            <w:r w:rsidR="00B25DAC" w:rsidRPr="00EE7EAF">
              <w:rPr>
                <w:color w:val="auto"/>
              </w:rPr>
              <w:t xml:space="preserve"> pagal aiškius dalyko vertinimo kriterijus ir  gimnazijoje priimtus susitarimus, </w:t>
            </w:r>
            <w:r w:rsidR="00EE7EAF" w:rsidRPr="00EE7EAF">
              <w:t xml:space="preserve"> skatins</w:t>
            </w:r>
            <w:r w:rsidR="00B25DAC" w:rsidRPr="00EE7EAF">
              <w:t xml:space="preserve"> mokinius pasiekimus fiksuoti, </w:t>
            </w:r>
            <w:r w:rsidR="00EE7EAF" w:rsidRPr="00EE7EAF">
              <w:t>analizuoti, reflektuoti</w:t>
            </w:r>
            <w:r w:rsidR="00B25DAC" w:rsidRPr="00EE7EAF">
              <w:t>. Visi klasių vadovai vieną kl</w:t>
            </w:r>
            <w:r w:rsidR="00EE7EAF" w:rsidRPr="00EE7EAF">
              <w:t>asės valandėlę per mėnesį skirs</w:t>
            </w:r>
            <w:r w:rsidR="00B25DAC" w:rsidRPr="00EE7EAF">
              <w:t xml:space="preserve"> mokinių pažangos </w:t>
            </w:r>
            <w:r w:rsidR="00EE7EAF" w:rsidRPr="00EE7EAF">
              <w:t xml:space="preserve">aptarimui ir </w:t>
            </w:r>
            <w:r w:rsidR="00B25DAC" w:rsidRPr="00EE7EAF">
              <w:t xml:space="preserve">pasimatavimui. </w:t>
            </w:r>
            <w:r w:rsidR="00EE7EAF" w:rsidRPr="00EE7EAF">
              <w:t>Visi mokytojai vieningai laik</w:t>
            </w:r>
            <w:r w:rsidR="00C23610">
              <w:t>y</w:t>
            </w:r>
            <w:r w:rsidR="00EE7EAF" w:rsidRPr="00EE7EAF">
              <w:t>sis</w:t>
            </w:r>
            <w:r w:rsidR="00B25DAC" w:rsidRPr="00EE7EAF">
              <w:t xml:space="preserve"> susitarimų dėl individualios pažangos fiksavimo ir analizavimo. Stiprės mokinių motyvacija, pasitikėjimas savimi.</w:t>
            </w:r>
            <w:r w:rsidR="00AD6D44">
              <w:t xml:space="preserve"> </w:t>
            </w:r>
          </w:p>
        </w:tc>
      </w:tr>
      <w:tr w:rsidR="00B25DAC" w:rsidRPr="00635262" w14:paraId="734A2C25" w14:textId="77777777" w:rsidTr="00630108">
        <w:tc>
          <w:tcPr>
            <w:tcW w:w="2235" w:type="dxa"/>
            <w:vMerge/>
          </w:tcPr>
          <w:p w14:paraId="2E921ECF" w14:textId="77777777" w:rsidR="00B25DAC" w:rsidRDefault="00B25DAC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36B4A8DE" w14:textId="0A53A5EE" w:rsidR="00B25DAC" w:rsidRPr="00EE7EAF" w:rsidRDefault="00096109" w:rsidP="00630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1.2.2. </w:t>
            </w:r>
            <w:r w:rsidR="00B973B0" w:rsidRPr="00EE7EAF">
              <w:rPr>
                <w:color w:val="auto"/>
              </w:rPr>
              <w:t>Atnaujinti gimnazijos mokinių pasiekimų ir pažangos vertinimo tvarkos aprašą.</w:t>
            </w:r>
          </w:p>
        </w:tc>
        <w:tc>
          <w:tcPr>
            <w:tcW w:w="1522" w:type="dxa"/>
          </w:tcPr>
          <w:p w14:paraId="4BBF12EE" w14:textId="7E46D40A" w:rsidR="00B25DAC" w:rsidRDefault="00AB5BEF" w:rsidP="00630108">
            <w:r w:rsidRPr="00AB5BEF">
              <w:t>Rugsėjis</w:t>
            </w:r>
          </w:p>
        </w:tc>
        <w:tc>
          <w:tcPr>
            <w:tcW w:w="1843" w:type="dxa"/>
          </w:tcPr>
          <w:p w14:paraId="4871B20D" w14:textId="77777777" w:rsidR="00B973B0" w:rsidRPr="00635262" w:rsidRDefault="00B973B0" w:rsidP="00B973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635262">
              <w:rPr>
                <w:rFonts w:eastAsiaTheme="minorHAnsi"/>
                <w:lang w:eastAsia="en-US"/>
              </w:rPr>
              <w:t>irektoriaus</w:t>
            </w:r>
          </w:p>
          <w:p w14:paraId="4CC8725E" w14:textId="77777777" w:rsidR="00B973B0" w:rsidRPr="00635262" w:rsidRDefault="00B973B0" w:rsidP="00B973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262">
              <w:rPr>
                <w:rFonts w:eastAsiaTheme="minorHAnsi"/>
                <w:lang w:eastAsia="en-US"/>
              </w:rPr>
              <w:t>pavaduotoja</w:t>
            </w:r>
          </w:p>
          <w:p w14:paraId="40D84B3A" w14:textId="77777777" w:rsidR="00B973B0" w:rsidRDefault="00B973B0" w:rsidP="00B973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ugdymui,</w:t>
            </w:r>
          </w:p>
          <w:p w14:paraId="28CD188F" w14:textId="66780E76" w:rsidR="00B25DAC" w:rsidRPr="00635262" w:rsidRDefault="00B973B0" w:rsidP="00AB5BEF">
            <w:r>
              <w:lastRenderedPageBreak/>
              <w:t xml:space="preserve">metodinių </w:t>
            </w:r>
            <w:r w:rsidR="00AB5BEF">
              <w:t>grupių</w:t>
            </w:r>
            <w:r>
              <w:t xml:space="preserve"> pirmininkai</w:t>
            </w:r>
          </w:p>
        </w:tc>
        <w:tc>
          <w:tcPr>
            <w:tcW w:w="4677" w:type="dxa"/>
          </w:tcPr>
          <w:p w14:paraId="64037270" w14:textId="1FBB7F5E" w:rsidR="00B25DAC" w:rsidRDefault="00C95740" w:rsidP="00630108">
            <w:pPr>
              <w:pStyle w:val="Default"/>
            </w:pPr>
            <w:r>
              <w:lastRenderedPageBreak/>
              <w:t>A</w:t>
            </w:r>
            <w:r w:rsidR="00B973B0">
              <w:t>tnaujinamas (koreguojamas) gimnazijos mokinių pasiekimų ir pažangos vertinimo tvarkos aprašas.</w:t>
            </w:r>
          </w:p>
        </w:tc>
      </w:tr>
      <w:tr w:rsidR="00B25DAC" w:rsidRPr="00635262" w14:paraId="7DED08CE" w14:textId="77777777" w:rsidTr="00630108">
        <w:tc>
          <w:tcPr>
            <w:tcW w:w="2235" w:type="dxa"/>
            <w:vMerge/>
          </w:tcPr>
          <w:p w14:paraId="7F8C7223" w14:textId="77777777" w:rsidR="00B25DAC" w:rsidRDefault="00B25DAC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4A039BBB" w14:textId="2577B4F1" w:rsidR="00B25DAC" w:rsidRDefault="00B25DAC" w:rsidP="00AB5BE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1.2.</w:t>
            </w:r>
            <w:r w:rsidRPr="00705C8A">
              <w:rPr>
                <w:color w:val="auto"/>
                <w:sz w:val="22"/>
                <w:szCs w:val="22"/>
              </w:rPr>
              <w:t>3.</w:t>
            </w:r>
            <w:r w:rsidRPr="00705C8A">
              <w:t xml:space="preserve"> </w:t>
            </w:r>
            <w:r w:rsidR="00AB5BEF">
              <w:t>T</w:t>
            </w:r>
            <w:r w:rsidRPr="00705C8A">
              <w:t xml:space="preserve">eikti aiškų grįžtamąjį ryšį </w:t>
            </w:r>
            <w:r w:rsidR="00AB5BEF">
              <w:t>a</w:t>
            </w:r>
            <w:r w:rsidR="00AB5BEF" w:rsidRPr="00705C8A">
              <w:t xml:space="preserve">pie mokinio pažangą, jo pasiekimus </w:t>
            </w:r>
            <w:r w:rsidRPr="00705C8A">
              <w:t>mokiniui ir jo tėvams.</w:t>
            </w:r>
          </w:p>
        </w:tc>
        <w:tc>
          <w:tcPr>
            <w:tcW w:w="1522" w:type="dxa"/>
          </w:tcPr>
          <w:p w14:paraId="077A27E2" w14:textId="77777777" w:rsidR="00B25DAC" w:rsidRDefault="00B25DAC" w:rsidP="00630108">
            <w:r>
              <w:t>Per</w:t>
            </w:r>
            <w:r w:rsidRPr="00635262">
              <w:t xml:space="preserve"> mokslo metus</w:t>
            </w:r>
          </w:p>
        </w:tc>
        <w:tc>
          <w:tcPr>
            <w:tcW w:w="1843" w:type="dxa"/>
          </w:tcPr>
          <w:p w14:paraId="7458BF7F" w14:textId="77777777" w:rsidR="00B25DAC" w:rsidRPr="00635262" w:rsidRDefault="00B25DAC" w:rsidP="00630108">
            <w:r w:rsidRPr="00635262">
              <w:t>Mokytojai dalykininkai</w:t>
            </w:r>
          </w:p>
          <w:p w14:paraId="0BB76666" w14:textId="77777777" w:rsidR="00B25DAC" w:rsidRPr="00635262" w:rsidRDefault="00B25DAC" w:rsidP="00630108">
            <w:r w:rsidRPr="00635262">
              <w:t>Klasių vadovai</w:t>
            </w:r>
          </w:p>
        </w:tc>
        <w:tc>
          <w:tcPr>
            <w:tcW w:w="4677" w:type="dxa"/>
          </w:tcPr>
          <w:p w14:paraId="4DDBA245" w14:textId="1CC0C288" w:rsidR="00B25DAC" w:rsidRDefault="00B25DAC" w:rsidP="00630108">
            <w:pPr>
              <w:pStyle w:val="Default"/>
            </w:pPr>
            <w:r>
              <w:t>Mokytojai, k</w:t>
            </w:r>
            <w:r w:rsidRPr="00635262">
              <w:t>lasių vadovai</w:t>
            </w:r>
            <w:r w:rsidR="00705C8A">
              <w:t xml:space="preserve"> užtikrins</w:t>
            </w:r>
            <w:r>
              <w:t xml:space="preserve">, kad mokiniams ir jų tėvams informacija apie mokymąsi būtų teikiama laiku, informatyvi, asmeniška ir skatinanti kiekvieną mokinį siekti asmeninės pažangos. </w:t>
            </w:r>
          </w:p>
        </w:tc>
      </w:tr>
      <w:tr w:rsidR="001B676F" w:rsidRPr="00635262" w14:paraId="4F3ADF83" w14:textId="77777777" w:rsidTr="00630108">
        <w:tc>
          <w:tcPr>
            <w:tcW w:w="2235" w:type="dxa"/>
            <w:vMerge/>
          </w:tcPr>
          <w:p w14:paraId="70AFED1A" w14:textId="77777777" w:rsidR="001B676F" w:rsidRDefault="001B676F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50549049" w14:textId="46115BE6" w:rsidR="001B676F" w:rsidRPr="001B676F" w:rsidRDefault="00096109" w:rsidP="001B67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1.2.4. </w:t>
            </w:r>
            <w:r w:rsidR="00705C8A">
              <w:rPr>
                <w:color w:val="auto"/>
              </w:rPr>
              <w:t xml:space="preserve">Vykdyti </w:t>
            </w:r>
            <w:r w:rsidR="001B676F" w:rsidRPr="001B676F">
              <w:rPr>
                <w:color w:val="auto"/>
              </w:rPr>
              <w:t>t</w:t>
            </w:r>
            <w:r w:rsidR="00705C8A">
              <w:rPr>
                <w:color w:val="auto"/>
              </w:rPr>
              <w:t xml:space="preserve">rišalius pokalbius ,,Mokiniai - </w:t>
            </w:r>
            <w:r w:rsidR="001B676F" w:rsidRPr="001B676F">
              <w:rPr>
                <w:color w:val="auto"/>
              </w:rPr>
              <w:t>tėvai (globėjai, rūpintoj</w:t>
            </w:r>
            <w:r w:rsidR="00705C8A">
              <w:rPr>
                <w:color w:val="auto"/>
              </w:rPr>
              <w:t xml:space="preserve">ai) - </w:t>
            </w:r>
            <w:r w:rsidR="001B676F" w:rsidRPr="001B676F">
              <w:rPr>
                <w:color w:val="auto"/>
              </w:rPr>
              <w:t>klasės vadovai”.</w:t>
            </w:r>
          </w:p>
          <w:p w14:paraId="2827E7B9" w14:textId="0272CD40" w:rsidR="001B676F" w:rsidRPr="001B676F" w:rsidRDefault="001B676F" w:rsidP="001B676F">
            <w:pPr>
              <w:pStyle w:val="Default"/>
              <w:rPr>
                <w:color w:val="auto"/>
              </w:rPr>
            </w:pPr>
          </w:p>
        </w:tc>
        <w:tc>
          <w:tcPr>
            <w:tcW w:w="1522" w:type="dxa"/>
          </w:tcPr>
          <w:p w14:paraId="313D916F" w14:textId="6587D630" w:rsidR="001B676F" w:rsidRPr="001B676F" w:rsidRDefault="00705C8A" w:rsidP="001B67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Trimestro, pusmečio pabaigoje</w:t>
            </w:r>
          </w:p>
          <w:p w14:paraId="1DF15FA1" w14:textId="77777777" w:rsidR="001B676F" w:rsidRPr="001B676F" w:rsidRDefault="001B676F" w:rsidP="00630108"/>
        </w:tc>
        <w:tc>
          <w:tcPr>
            <w:tcW w:w="1843" w:type="dxa"/>
          </w:tcPr>
          <w:p w14:paraId="4FEE5889" w14:textId="0938C53A" w:rsidR="001B676F" w:rsidRPr="001B676F" w:rsidRDefault="001B676F" w:rsidP="00630108">
            <w:r w:rsidRPr="001B676F">
              <w:t>Klasės vadovai</w:t>
            </w:r>
          </w:p>
        </w:tc>
        <w:tc>
          <w:tcPr>
            <w:tcW w:w="4677" w:type="dxa"/>
          </w:tcPr>
          <w:p w14:paraId="461D6B6F" w14:textId="5E421809" w:rsidR="001B676F" w:rsidRPr="001B676F" w:rsidRDefault="001B676F" w:rsidP="001B676F">
            <w:pPr>
              <w:pStyle w:val="Default"/>
              <w:rPr>
                <w:color w:val="auto"/>
              </w:rPr>
            </w:pPr>
            <w:r w:rsidRPr="001B676F">
              <w:rPr>
                <w:color w:val="auto"/>
              </w:rPr>
              <w:t xml:space="preserve">Kiekvienoje klasėje </w:t>
            </w:r>
            <w:r w:rsidR="00AB5BEF">
              <w:rPr>
                <w:color w:val="auto"/>
              </w:rPr>
              <w:t>dauguma</w:t>
            </w:r>
          </w:p>
          <w:p w14:paraId="71D5AE92" w14:textId="1A7A72A3" w:rsidR="001B676F" w:rsidRPr="001B676F" w:rsidRDefault="001B676F" w:rsidP="001B676F">
            <w:pPr>
              <w:pStyle w:val="Default"/>
              <w:rPr>
                <w:color w:val="auto"/>
              </w:rPr>
            </w:pPr>
            <w:r w:rsidRPr="001B676F">
              <w:rPr>
                <w:color w:val="auto"/>
              </w:rPr>
              <w:t>tėvų daly</w:t>
            </w:r>
            <w:r w:rsidR="00705C8A">
              <w:rPr>
                <w:color w:val="auto"/>
              </w:rPr>
              <w:t>vaus trišaliuose pokalbiuose</w:t>
            </w:r>
            <w:r w:rsidRPr="001B676F">
              <w:rPr>
                <w:color w:val="auto"/>
              </w:rPr>
              <w:t>.</w:t>
            </w:r>
          </w:p>
          <w:p w14:paraId="2D97081B" w14:textId="77777777" w:rsidR="001B676F" w:rsidRPr="001B676F" w:rsidRDefault="001B676F" w:rsidP="001B676F">
            <w:pPr>
              <w:pStyle w:val="Default"/>
              <w:rPr>
                <w:color w:val="auto"/>
              </w:rPr>
            </w:pPr>
            <w:r w:rsidRPr="001B676F">
              <w:rPr>
                <w:color w:val="auto"/>
              </w:rPr>
              <w:t>Mokytojai ir tėvai bendradarbiaus</w:t>
            </w:r>
          </w:p>
          <w:p w14:paraId="161ED166" w14:textId="77777777" w:rsidR="001B676F" w:rsidRPr="001B676F" w:rsidRDefault="001B676F" w:rsidP="001B676F">
            <w:pPr>
              <w:pStyle w:val="Default"/>
              <w:rPr>
                <w:color w:val="auto"/>
              </w:rPr>
            </w:pPr>
            <w:r w:rsidRPr="001B676F">
              <w:rPr>
                <w:color w:val="auto"/>
              </w:rPr>
              <w:t>palaikydami ir skatindami mokinio pažangą.</w:t>
            </w:r>
          </w:p>
          <w:p w14:paraId="05C770B1" w14:textId="77777777" w:rsidR="001B676F" w:rsidRPr="001B676F" w:rsidRDefault="001B676F" w:rsidP="00630108">
            <w:pPr>
              <w:pStyle w:val="Default"/>
            </w:pPr>
          </w:p>
        </w:tc>
      </w:tr>
      <w:tr w:rsidR="00D47739" w:rsidRPr="00635262" w14:paraId="1341B0C2" w14:textId="77777777" w:rsidTr="0027730D">
        <w:tc>
          <w:tcPr>
            <w:tcW w:w="2235" w:type="dxa"/>
            <w:vMerge/>
          </w:tcPr>
          <w:p w14:paraId="0977BB94" w14:textId="77777777" w:rsidR="00D47739" w:rsidRPr="00635262" w:rsidRDefault="00D47739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7D38AC31" w14:textId="2176BD80" w:rsidR="00D47739" w:rsidRPr="00635262" w:rsidRDefault="00096109" w:rsidP="00AB5BEF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1.2.5</w:t>
            </w:r>
            <w:r w:rsidR="00D47739">
              <w:t xml:space="preserve">. </w:t>
            </w:r>
            <w:r w:rsidR="00AB5BEF">
              <w:rPr>
                <w:color w:val="auto"/>
              </w:rPr>
              <w:t>Vykdyti</w:t>
            </w:r>
            <w:r w:rsidR="00AB5BEF" w:rsidRPr="00F82DDA">
              <w:t xml:space="preserve"> </w:t>
            </w:r>
            <w:r w:rsidR="00AB5BEF">
              <w:t>p</w:t>
            </w:r>
            <w:r w:rsidR="00D47739" w:rsidRPr="00F82DDA">
              <w:t>amokų stebėjim</w:t>
            </w:r>
            <w:r w:rsidR="00AB5BEF">
              <w:t>ą</w:t>
            </w:r>
            <w:r w:rsidR="00D47739" w:rsidRPr="00F82DDA">
              <w:t xml:space="preserve"> ir vertinim</w:t>
            </w:r>
            <w:r w:rsidR="00AB5BEF">
              <w:t>ą</w:t>
            </w:r>
            <w:r w:rsidR="00D47739" w:rsidRPr="00F82DDA">
              <w:t xml:space="preserve"> pagal nustatytus pamokos tobulinimo aspektus: pamokos uždavinio formulavimas, išmokimo matavimas, vertinimas ir įsivertinimas pamokoje.</w:t>
            </w:r>
          </w:p>
        </w:tc>
        <w:tc>
          <w:tcPr>
            <w:tcW w:w="1522" w:type="dxa"/>
          </w:tcPr>
          <w:p w14:paraId="0232D38F" w14:textId="079820C4" w:rsidR="00D47739" w:rsidRPr="00635262" w:rsidRDefault="00D47739" w:rsidP="00630108">
            <w:r w:rsidRPr="00F82DDA">
              <w:rPr>
                <w:color w:val="000000"/>
              </w:rPr>
              <w:t xml:space="preserve">Nuolat </w:t>
            </w:r>
          </w:p>
        </w:tc>
        <w:tc>
          <w:tcPr>
            <w:tcW w:w="1843" w:type="dxa"/>
          </w:tcPr>
          <w:p w14:paraId="722DB4ED" w14:textId="77777777" w:rsidR="00D47739" w:rsidRPr="00F82DDA" w:rsidRDefault="00D47739" w:rsidP="00467616">
            <w:pPr>
              <w:pStyle w:val="prastasiniatinklio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F82DDA">
              <w:rPr>
                <w:color w:val="000000"/>
              </w:rPr>
              <w:t>Mokyklos administracija</w:t>
            </w:r>
          </w:p>
          <w:p w14:paraId="14BBA230" w14:textId="77777777" w:rsidR="00D47739" w:rsidRPr="00635262" w:rsidRDefault="00D47739" w:rsidP="00630108"/>
        </w:tc>
        <w:tc>
          <w:tcPr>
            <w:tcW w:w="4677" w:type="dxa"/>
            <w:vAlign w:val="center"/>
          </w:tcPr>
          <w:p w14:paraId="7D49CCC6" w14:textId="6DC28ABE" w:rsidR="00D47739" w:rsidRPr="00635262" w:rsidRDefault="00D47739" w:rsidP="00060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BEF">
              <w:t>Bus aplankyta ne mažiau kaip 70 pamokų, mokytojai aiškiai formuluos pamokos uždavinį (-</w:t>
            </w:r>
            <w:proofErr w:type="spellStart"/>
            <w:r w:rsidRPr="00AB5BEF">
              <w:t>ius</w:t>
            </w:r>
            <w:proofErr w:type="spellEnd"/>
            <w:r w:rsidRPr="00AB5BEF">
              <w:t>), pa</w:t>
            </w:r>
            <w:r w:rsidR="00AB5BEF" w:rsidRPr="00AB5BEF">
              <w:t>mokose taikys įvair</w:t>
            </w:r>
            <w:r w:rsidR="00C23610">
              <w:t>iu</w:t>
            </w:r>
            <w:r w:rsidR="00AB5BEF" w:rsidRPr="00AB5BEF">
              <w:t>s metodus. P</w:t>
            </w:r>
            <w:r w:rsidRPr="00AB5BEF">
              <w:t>amokos pabaigoje įvertins pamokos uždavinius kaip aiškius ir suprantamus, vertinimas skatins mokymosi motyvaciją.</w:t>
            </w:r>
          </w:p>
        </w:tc>
      </w:tr>
      <w:tr w:rsidR="00096109" w:rsidRPr="00635262" w14:paraId="3E12167E" w14:textId="77777777" w:rsidTr="00630108">
        <w:tc>
          <w:tcPr>
            <w:tcW w:w="2235" w:type="dxa"/>
            <w:vMerge w:val="restart"/>
          </w:tcPr>
          <w:p w14:paraId="5A26BA72" w14:textId="77777777" w:rsidR="00096109" w:rsidRPr="00635262" w:rsidRDefault="00096109" w:rsidP="00630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1.3.</w:t>
            </w:r>
            <w:r w:rsidRPr="00B4451A">
              <w:t xml:space="preserve"> Modernizuoti ir gerinti ugdymo(si) sąlygas</w:t>
            </w:r>
            <w:r>
              <w:t>.</w:t>
            </w:r>
          </w:p>
        </w:tc>
        <w:tc>
          <w:tcPr>
            <w:tcW w:w="4006" w:type="dxa"/>
          </w:tcPr>
          <w:p w14:paraId="1ACB9B8E" w14:textId="144D0381" w:rsidR="00096109" w:rsidRPr="001F1175" w:rsidRDefault="00AA6B3E" w:rsidP="0063010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t xml:space="preserve">1.3.1. </w:t>
            </w:r>
            <w:r w:rsidR="00096109">
              <w:t>Nustatyti pedagogų kvalifikacijos kėlimo poreikį.</w:t>
            </w:r>
          </w:p>
        </w:tc>
        <w:tc>
          <w:tcPr>
            <w:tcW w:w="1522" w:type="dxa"/>
          </w:tcPr>
          <w:p w14:paraId="101B5EE5" w14:textId="33CD12A3" w:rsidR="00096109" w:rsidRDefault="00096109" w:rsidP="00630108">
            <w:r>
              <w:t>Rugsėjis- spalis</w:t>
            </w:r>
          </w:p>
        </w:tc>
        <w:tc>
          <w:tcPr>
            <w:tcW w:w="1843" w:type="dxa"/>
          </w:tcPr>
          <w:p w14:paraId="5D50CD4E" w14:textId="77777777" w:rsidR="00096109" w:rsidRPr="00635262" w:rsidRDefault="00096109" w:rsidP="00C24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262">
              <w:rPr>
                <w:rFonts w:eastAsiaTheme="minorHAnsi"/>
                <w:lang w:eastAsia="en-US"/>
              </w:rPr>
              <w:t>Direktoriaus</w:t>
            </w:r>
          </w:p>
          <w:p w14:paraId="7356810A" w14:textId="7FE11E38" w:rsidR="00096109" w:rsidRPr="008D4E9A" w:rsidRDefault="00096109" w:rsidP="008D4E9A">
            <w:r w:rsidRPr="00635262">
              <w:rPr>
                <w:rFonts w:eastAsiaTheme="minorHAnsi"/>
                <w:lang w:eastAsia="en-US"/>
              </w:rPr>
              <w:t>pavaduotoja</w:t>
            </w:r>
          </w:p>
        </w:tc>
        <w:tc>
          <w:tcPr>
            <w:tcW w:w="4677" w:type="dxa"/>
          </w:tcPr>
          <w:p w14:paraId="58A14648" w14:textId="08BC39C3" w:rsidR="00096109" w:rsidRPr="00635262" w:rsidRDefault="00096109" w:rsidP="00542B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Bus sukurta 2023-2024</w:t>
            </w:r>
            <w:r w:rsidRPr="00EA4685">
              <w:t xml:space="preserve"> m. kryptinga darbuotojų kvalifikacijos tobulinimo programa.</w:t>
            </w:r>
            <w:r w:rsidR="008239DC">
              <w:t xml:space="preserve"> </w:t>
            </w:r>
          </w:p>
        </w:tc>
      </w:tr>
      <w:tr w:rsidR="00096109" w:rsidRPr="00635262" w14:paraId="55C4B144" w14:textId="77777777" w:rsidTr="00630108">
        <w:tc>
          <w:tcPr>
            <w:tcW w:w="2235" w:type="dxa"/>
            <w:vMerge/>
          </w:tcPr>
          <w:p w14:paraId="3CBB82C3" w14:textId="77777777" w:rsidR="00096109" w:rsidRDefault="00096109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67B6E8FA" w14:textId="401F5854" w:rsidR="00096109" w:rsidRPr="00692A06" w:rsidRDefault="00096109" w:rsidP="00870BD0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692A06">
              <w:t>1.3.</w:t>
            </w:r>
            <w:r w:rsidR="00AA6B3E">
              <w:t>2</w:t>
            </w:r>
            <w:r w:rsidRPr="00692A06">
              <w:t>.</w:t>
            </w:r>
            <w:r w:rsidRPr="00692A06">
              <w:rPr>
                <w:rFonts w:eastAsiaTheme="minorHAnsi"/>
                <w:lang w:eastAsia="en-US"/>
              </w:rPr>
              <w:t xml:space="preserve"> Išnaudoti galimybes </w:t>
            </w:r>
            <w:r>
              <w:rPr>
                <w:rFonts w:eastAsiaTheme="minorHAnsi"/>
                <w:lang w:eastAsia="en-US"/>
              </w:rPr>
              <w:t>mokytojams dalyvauti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92A06">
              <w:rPr>
                <w:color w:val="333333"/>
                <w:shd w:val="clear" w:color="auto" w:fill="FFFFFF"/>
              </w:rPr>
              <w:t>NŠA organizuojamuose </w:t>
            </w:r>
          </w:p>
          <w:p w14:paraId="00944A06" w14:textId="6F14BE92" w:rsidR="00096109" w:rsidRDefault="00096109" w:rsidP="00630108">
            <w:pPr>
              <w:autoSpaceDE w:val="0"/>
              <w:autoSpaceDN w:val="0"/>
              <w:adjustRightInd w:val="0"/>
            </w:pPr>
            <w:r w:rsidRPr="00692A06">
              <w:rPr>
                <w:color w:val="333333"/>
                <w:shd w:val="clear" w:color="auto" w:fill="FFFFFF"/>
              </w:rPr>
              <w:t xml:space="preserve">mokymuose, </w:t>
            </w:r>
            <w:r w:rsidRPr="00692A06">
              <w:t xml:space="preserve">tobulinti mokytojų kompetencijas, </w:t>
            </w:r>
            <w:r w:rsidRPr="00692A06">
              <w:rPr>
                <w:rStyle w:val="Grietas"/>
                <w:b w:val="0"/>
                <w:bdr w:val="none" w:sz="0" w:space="0" w:color="auto" w:frame="1"/>
                <w:shd w:val="clear" w:color="auto" w:fill="FFFFFF"/>
              </w:rPr>
              <w:t xml:space="preserve">siekiant </w:t>
            </w:r>
            <w:r>
              <w:rPr>
                <w:rStyle w:val="Grietas"/>
                <w:b w:val="0"/>
                <w:bdr w:val="none" w:sz="0" w:space="0" w:color="auto" w:frame="1"/>
                <w:shd w:val="clear" w:color="auto" w:fill="FFFFFF"/>
              </w:rPr>
              <w:t>pasiruošti sėkmingam</w:t>
            </w:r>
            <w:r w:rsidRPr="00692A06">
              <w:rPr>
                <w:rStyle w:val="Grietas"/>
                <w:b w:val="0"/>
                <w:bdr w:val="none" w:sz="0" w:space="0" w:color="auto" w:frame="1"/>
                <w:shd w:val="clear" w:color="auto" w:fill="FFFFFF"/>
              </w:rPr>
              <w:t xml:space="preserve"> a</w:t>
            </w:r>
            <w:r>
              <w:rPr>
                <w:rStyle w:val="Grietas"/>
                <w:b w:val="0"/>
                <w:bdr w:val="none" w:sz="0" w:space="0" w:color="auto" w:frame="1"/>
                <w:shd w:val="clear" w:color="auto" w:fill="FFFFFF"/>
              </w:rPr>
              <w:t>tnaujinto ugdymo turinio diegimui</w:t>
            </w:r>
            <w:r w:rsidRPr="00692A06">
              <w:rPr>
                <w:rStyle w:val="Grietas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2A06">
              <w:rPr>
                <w:spacing w:val="2"/>
                <w:shd w:val="clear" w:color="auto" w:fill="FFFFFF"/>
              </w:rPr>
              <w:t>ir mokinių pasiekimų vertinim</w:t>
            </w:r>
            <w:r>
              <w:rPr>
                <w:spacing w:val="2"/>
                <w:shd w:val="clear" w:color="auto" w:fill="FFFFFF"/>
              </w:rPr>
              <w:t>ui</w:t>
            </w:r>
            <w:r w:rsidRPr="00692A06"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1522" w:type="dxa"/>
          </w:tcPr>
          <w:p w14:paraId="53E8756F" w14:textId="09DFDBA2" w:rsidR="00096109" w:rsidRDefault="00096109" w:rsidP="00630108">
            <w:r>
              <w:t>Per</w:t>
            </w:r>
            <w:r w:rsidRPr="00635262">
              <w:t xml:space="preserve"> mokslo metus</w:t>
            </w:r>
          </w:p>
        </w:tc>
        <w:tc>
          <w:tcPr>
            <w:tcW w:w="1843" w:type="dxa"/>
          </w:tcPr>
          <w:p w14:paraId="6BF97B3D" w14:textId="77777777" w:rsidR="00096109" w:rsidRDefault="00096109" w:rsidP="00870B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Direktorė</w:t>
            </w:r>
          </w:p>
          <w:p w14:paraId="5CF9C580" w14:textId="77777777" w:rsidR="00096109" w:rsidRPr="00635262" w:rsidRDefault="00096109" w:rsidP="00870B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262">
              <w:rPr>
                <w:rFonts w:eastAsiaTheme="minorHAnsi"/>
                <w:lang w:eastAsia="en-US"/>
              </w:rPr>
              <w:t>Direktoriaus</w:t>
            </w:r>
          </w:p>
          <w:p w14:paraId="751AA087" w14:textId="77777777" w:rsidR="00096109" w:rsidRPr="00635262" w:rsidRDefault="00096109" w:rsidP="00870B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262">
              <w:rPr>
                <w:rFonts w:eastAsiaTheme="minorHAnsi"/>
                <w:lang w:eastAsia="en-US"/>
              </w:rPr>
              <w:t>pavaduotoja</w:t>
            </w:r>
          </w:p>
          <w:p w14:paraId="17EE1871" w14:textId="198D63DD" w:rsidR="00096109" w:rsidRPr="00635262" w:rsidRDefault="00096109" w:rsidP="00C24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262">
              <w:rPr>
                <w:rFonts w:eastAsiaTheme="minorHAnsi"/>
                <w:lang w:eastAsia="en-US"/>
              </w:rPr>
              <w:t>ugdymui,</w:t>
            </w:r>
            <w:r w:rsidRPr="00635262">
              <w:t xml:space="preserve"> mokytojai dalykininkai</w:t>
            </w:r>
          </w:p>
        </w:tc>
        <w:tc>
          <w:tcPr>
            <w:tcW w:w="4677" w:type="dxa"/>
          </w:tcPr>
          <w:p w14:paraId="603CE2D6" w14:textId="77777777" w:rsidR="00096109" w:rsidRPr="00692A06" w:rsidRDefault="00096109" w:rsidP="00870BD0">
            <w:pPr>
              <w:numPr>
                <w:ilvl w:val="0"/>
                <w:numId w:val="1"/>
              </w:numPr>
              <w:shd w:val="clear" w:color="auto" w:fill="FFFFFF"/>
              <w:spacing w:before="75" w:after="120"/>
              <w:ind w:left="0"/>
            </w:pPr>
            <w:r w:rsidRPr="00692A06">
              <w:t>Mokym</w:t>
            </w:r>
            <w:r>
              <w:t>ai įtakos mokytojų kompetencijas</w:t>
            </w:r>
            <w:r w:rsidRPr="00692A06">
              <w:t xml:space="preserve">, dėl ko tikėtina pagerės mokinių asmens savybių ir vertybių ugdymas bei </w:t>
            </w:r>
            <w:r>
              <w:t xml:space="preserve">jų </w:t>
            </w:r>
            <w:r w:rsidRPr="00692A06">
              <w:t>ugdymo</w:t>
            </w:r>
            <w:r>
              <w:t xml:space="preserve"> </w:t>
            </w:r>
            <w:r w:rsidRPr="00692A06">
              <w:t>(</w:t>
            </w:r>
            <w:r>
              <w:t>-</w:t>
            </w:r>
            <w:r w:rsidRPr="00692A06">
              <w:t xml:space="preserve">si) pasiekimai. </w:t>
            </w:r>
          </w:p>
          <w:p w14:paraId="242C6252" w14:textId="77777777" w:rsidR="00096109" w:rsidRDefault="00096109" w:rsidP="00630108">
            <w:pPr>
              <w:autoSpaceDE w:val="0"/>
              <w:autoSpaceDN w:val="0"/>
              <w:adjustRightInd w:val="0"/>
            </w:pPr>
          </w:p>
        </w:tc>
      </w:tr>
      <w:tr w:rsidR="00096109" w:rsidRPr="00635262" w14:paraId="7325DFB5" w14:textId="77777777" w:rsidTr="00630108">
        <w:tc>
          <w:tcPr>
            <w:tcW w:w="2235" w:type="dxa"/>
            <w:vMerge/>
          </w:tcPr>
          <w:p w14:paraId="56F5AD8C" w14:textId="77777777" w:rsidR="00096109" w:rsidRDefault="00096109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2A0FC288" w14:textId="0D8C6A28" w:rsidR="00096109" w:rsidRPr="001F1175" w:rsidRDefault="00AA6B3E" w:rsidP="00AA6B3E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1.3.3. Mokiniams o</w:t>
            </w:r>
            <w:r w:rsidR="00096109">
              <w:t>rganizuoti dalykų konsultacijos.</w:t>
            </w:r>
          </w:p>
        </w:tc>
        <w:tc>
          <w:tcPr>
            <w:tcW w:w="1522" w:type="dxa"/>
          </w:tcPr>
          <w:p w14:paraId="39A699BF" w14:textId="45749FFC" w:rsidR="00096109" w:rsidRDefault="00096109" w:rsidP="00630108">
            <w:r>
              <w:t>Per</w:t>
            </w:r>
            <w:r w:rsidRPr="00635262">
              <w:t xml:space="preserve"> mokslo metus</w:t>
            </w:r>
          </w:p>
        </w:tc>
        <w:tc>
          <w:tcPr>
            <w:tcW w:w="1843" w:type="dxa"/>
          </w:tcPr>
          <w:p w14:paraId="0B979078" w14:textId="16CB9B72" w:rsidR="00096109" w:rsidRDefault="00096109" w:rsidP="006301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262">
              <w:t>Mokytojai dalykininkai</w:t>
            </w:r>
          </w:p>
        </w:tc>
        <w:tc>
          <w:tcPr>
            <w:tcW w:w="4677" w:type="dxa"/>
          </w:tcPr>
          <w:p w14:paraId="508E036A" w14:textId="29F3AFC7" w:rsidR="00096109" w:rsidRPr="00973390" w:rsidRDefault="00096109" w:rsidP="00705C8A">
            <w:pPr>
              <w:spacing w:line="259" w:lineRule="auto"/>
              <w:jc w:val="both"/>
              <w:rPr>
                <w:bCs/>
              </w:rPr>
            </w:pPr>
            <w:r>
              <w:t xml:space="preserve">Konsultacijos bus organizuojamos sistemingai ir nuosekliai pagal parengtą tvarkaraštį. Konsultacijos prieinamos visiems mokiniams. </w:t>
            </w:r>
            <w:r>
              <w:lastRenderedPageBreak/>
              <w:t>Dalis mokinių sistemingai lankysis konsultacijose ir gaus reikiamą pagalbą. Konsultacijos grafikas bus paskelbtas. Gerės mokinių pasiekimai.</w:t>
            </w:r>
          </w:p>
        </w:tc>
      </w:tr>
      <w:tr w:rsidR="00096109" w:rsidRPr="00635262" w14:paraId="330DA432" w14:textId="77777777" w:rsidTr="00630108">
        <w:tc>
          <w:tcPr>
            <w:tcW w:w="2235" w:type="dxa"/>
            <w:vMerge/>
          </w:tcPr>
          <w:p w14:paraId="0F0419AB" w14:textId="77777777" w:rsidR="00096109" w:rsidRDefault="00096109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2B5972CA" w14:textId="1B9C98B4" w:rsidR="00096109" w:rsidRPr="00C43520" w:rsidRDefault="00096109" w:rsidP="00630108">
            <w:pPr>
              <w:pStyle w:val="Default"/>
            </w:pPr>
            <w:r>
              <w:t>1.3.</w:t>
            </w:r>
            <w:r w:rsidR="00AA6B3E">
              <w:t>4</w:t>
            </w:r>
            <w:r w:rsidRPr="00C43520">
              <w:t xml:space="preserve">. </w:t>
            </w:r>
            <w:r w:rsidRPr="00C73E0E">
              <w:t>Pamokų, neformaliojo švietimo veiklų organizavimas netradicinėse erdvėse.</w:t>
            </w:r>
            <w:r w:rsidRPr="00C43520">
              <w:t xml:space="preserve"> </w:t>
            </w:r>
          </w:p>
          <w:p w14:paraId="219575AB" w14:textId="77777777" w:rsidR="00096109" w:rsidRPr="00C43520" w:rsidRDefault="00096109" w:rsidP="00630108">
            <w:pPr>
              <w:autoSpaceDE w:val="0"/>
              <w:autoSpaceDN w:val="0"/>
              <w:adjustRightInd w:val="0"/>
            </w:pPr>
          </w:p>
        </w:tc>
        <w:tc>
          <w:tcPr>
            <w:tcW w:w="1522" w:type="dxa"/>
          </w:tcPr>
          <w:p w14:paraId="7DCFE321" w14:textId="77777777" w:rsidR="00096109" w:rsidRPr="00AF4688" w:rsidRDefault="00096109" w:rsidP="00630108">
            <w:r>
              <w:t>Per</w:t>
            </w:r>
            <w:r w:rsidRPr="00635262">
              <w:t xml:space="preserve"> mokslo metus</w:t>
            </w:r>
          </w:p>
        </w:tc>
        <w:tc>
          <w:tcPr>
            <w:tcW w:w="1843" w:type="dxa"/>
          </w:tcPr>
          <w:p w14:paraId="2B496A2B" w14:textId="77777777" w:rsidR="00096109" w:rsidRPr="00611BC8" w:rsidRDefault="00096109" w:rsidP="00630108">
            <w:r w:rsidRPr="00635262">
              <w:t>Mokytojai dalykininkai</w:t>
            </w:r>
            <w:r>
              <w:t>, neformaliojo ugdymo mokytojai</w:t>
            </w:r>
          </w:p>
        </w:tc>
        <w:tc>
          <w:tcPr>
            <w:tcW w:w="4677" w:type="dxa"/>
          </w:tcPr>
          <w:p w14:paraId="3A7AACCB" w14:textId="12BD6BD2" w:rsidR="00096109" w:rsidRPr="00AF4688" w:rsidRDefault="00542BEB" w:rsidP="00630108">
            <w:pPr>
              <w:pStyle w:val="Default"/>
            </w:pPr>
            <w:r>
              <w:t>Kiekvienas mokytojas</w:t>
            </w:r>
            <w:r w:rsidR="00096109">
              <w:t xml:space="preserve"> suplanuos ir įgyvendins</w:t>
            </w:r>
            <w:r w:rsidR="00096109" w:rsidRPr="00AF4688">
              <w:t xml:space="preserve"> ne maž</w:t>
            </w:r>
            <w:r w:rsidR="00096109">
              <w:t>iau kaip po 1 pamoką/ užsiėmimą</w:t>
            </w:r>
            <w:r w:rsidR="00096109" w:rsidRPr="00AF4688">
              <w:t xml:space="preserve"> su kiekviena klase per mokslo metus netradicinėse erdvėse</w:t>
            </w:r>
            <w:r w:rsidR="00096109">
              <w:t>.</w:t>
            </w:r>
            <w:r w:rsidR="00096109" w:rsidRPr="00AF4688">
              <w:t xml:space="preserve"> </w:t>
            </w:r>
          </w:p>
          <w:p w14:paraId="0F43B1EE" w14:textId="77777777" w:rsidR="00096109" w:rsidRPr="00AF4688" w:rsidRDefault="00096109" w:rsidP="00630108">
            <w:pPr>
              <w:autoSpaceDE w:val="0"/>
              <w:autoSpaceDN w:val="0"/>
              <w:adjustRightInd w:val="0"/>
            </w:pPr>
            <w:r w:rsidRPr="00AF4688">
              <w:t xml:space="preserve">(už klasės ar gimnazijos ribų). </w:t>
            </w:r>
          </w:p>
        </w:tc>
      </w:tr>
      <w:tr w:rsidR="00096109" w:rsidRPr="00635262" w14:paraId="3B2B8250" w14:textId="77777777" w:rsidTr="00630108">
        <w:tc>
          <w:tcPr>
            <w:tcW w:w="2235" w:type="dxa"/>
            <w:vMerge/>
          </w:tcPr>
          <w:p w14:paraId="2D60D680" w14:textId="77777777" w:rsidR="00096109" w:rsidRDefault="00096109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7711B926" w14:textId="619AE23E" w:rsidR="00096109" w:rsidRDefault="00AA6B3E" w:rsidP="00630108">
            <w:pPr>
              <w:pStyle w:val="Default"/>
            </w:pPr>
            <w:r>
              <w:t xml:space="preserve">1.3.5. </w:t>
            </w:r>
            <w:r w:rsidR="00096109">
              <w:t>Pagerinti mokyklos erdvių sąlygas.</w:t>
            </w:r>
          </w:p>
        </w:tc>
        <w:tc>
          <w:tcPr>
            <w:tcW w:w="1522" w:type="dxa"/>
          </w:tcPr>
          <w:p w14:paraId="7DF8E009" w14:textId="77777777" w:rsidR="00096109" w:rsidRPr="00AF4688" w:rsidRDefault="00096109" w:rsidP="00630108">
            <w:r>
              <w:t>Per</w:t>
            </w:r>
            <w:r w:rsidRPr="00635262">
              <w:t xml:space="preserve"> mokslo metus</w:t>
            </w:r>
          </w:p>
        </w:tc>
        <w:tc>
          <w:tcPr>
            <w:tcW w:w="1843" w:type="dxa"/>
          </w:tcPr>
          <w:p w14:paraId="55BDAF6E" w14:textId="78486565" w:rsidR="00096109" w:rsidRPr="00AF4688" w:rsidRDefault="00096109" w:rsidP="006301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Mokyklos administracija, mokytojai dalykininkai.</w:t>
            </w:r>
          </w:p>
        </w:tc>
        <w:tc>
          <w:tcPr>
            <w:tcW w:w="4677" w:type="dxa"/>
          </w:tcPr>
          <w:p w14:paraId="68FFDF6F" w14:textId="7ECA0080" w:rsidR="00096109" w:rsidRPr="00AF4688" w:rsidRDefault="00096109" w:rsidP="005B2812">
            <w:pPr>
              <w:pStyle w:val="Default"/>
            </w:pPr>
            <w:r>
              <w:t>Įrengsime 1 -2 vidaus erdv</w:t>
            </w:r>
            <w:r w:rsidR="00C23610">
              <w:t>es</w:t>
            </w:r>
            <w:r>
              <w:t>,  pritaikyt</w:t>
            </w:r>
            <w:r w:rsidR="00C23610">
              <w:t>a</w:t>
            </w:r>
            <w:r>
              <w:t>s mokinių mokimuisi ir aktyviam veikimui.</w:t>
            </w:r>
          </w:p>
        </w:tc>
      </w:tr>
    </w:tbl>
    <w:p w14:paraId="1EE71FBF" w14:textId="77777777" w:rsidR="0095064F" w:rsidRDefault="0095064F" w:rsidP="0095064F">
      <w:pPr>
        <w:rPr>
          <w:b/>
        </w:rPr>
      </w:pPr>
    </w:p>
    <w:p w14:paraId="23B9AFF1" w14:textId="77777777" w:rsidR="0095064F" w:rsidRPr="00635262" w:rsidRDefault="0095064F" w:rsidP="0095064F">
      <w:pPr>
        <w:rPr>
          <w:b/>
        </w:rPr>
      </w:pPr>
      <w:r>
        <w:rPr>
          <w:b/>
        </w:rPr>
        <w:t>T</w:t>
      </w:r>
      <w:r w:rsidRPr="00635262">
        <w:rPr>
          <w:b/>
        </w:rPr>
        <w:t>ikslas</w:t>
      </w:r>
      <w:r>
        <w:rPr>
          <w:b/>
        </w:rPr>
        <w:t xml:space="preserve"> 2.</w:t>
      </w:r>
    </w:p>
    <w:p w14:paraId="259F63F4" w14:textId="77777777" w:rsidR="0095064F" w:rsidRDefault="0095064F" w:rsidP="0095064F">
      <w:pPr>
        <w:rPr>
          <w:b/>
          <w:bCs/>
          <w:iCs/>
        </w:rPr>
      </w:pPr>
      <w:r w:rsidRPr="0050751A">
        <w:rPr>
          <w:b/>
          <w:bCs/>
          <w:iCs/>
        </w:rPr>
        <w:t>Kurti teigiamą em</w:t>
      </w:r>
      <w:r>
        <w:rPr>
          <w:b/>
          <w:bCs/>
          <w:iCs/>
        </w:rPr>
        <w:t>ocinį mikroklimatą gimnazijoje.</w:t>
      </w:r>
    </w:p>
    <w:p w14:paraId="6ECA5257" w14:textId="77777777" w:rsidR="0095064F" w:rsidRPr="00635262" w:rsidRDefault="0095064F" w:rsidP="0095064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4006"/>
        <w:gridCol w:w="1522"/>
        <w:gridCol w:w="1843"/>
        <w:gridCol w:w="4677"/>
      </w:tblGrid>
      <w:tr w:rsidR="0095064F" w:rsidRPr="00635262" w14:paraId="1AC0AF08" w14:textId="77777777" w:rsidTr="00630108">
        <w:tc>
          <w:tcPr>
            <w:tcW w:w="2235" w:type="dxa"/>
          </w:tcPr>
          <w:p w14:paraId="62C5D77A" w14:textId="77777777" w:rsidR="0095064F" w:rsidRPr="00635262" w:rsidRDefault="0095064F" w:rsidP="00630108">
            <w:r w:rsidRPr="00635262">
              <w:t>Uždaviniai</w:t>
            </w:r>
          </w:p>
        </w:tc>
        <w:tc>
          <w:tcPr>
            <w:tcW w:w="4006" w:type="dxa"/>
          </w:tcPr>
          <w:p w14:paraId="5AE85788" w14:textId="77777777" w:rsidR="0095064F" w:rsidRPr="00635262" w:rsidRDefault="0095064F" w:rsidP="00630108">
            <w:r w:rsidRPr="00635262">
              <w:t>Įgyvendinimo priemonės</w:t>
            </w:r>
          </w:p>
        </w:tc>
        <w:tc>
          <w:tcPr>
            <w:tcW w:w="1522" w:type="dxa"/>
          </w:tcPr>
          <w:p w14:paraId="1E72F20C" w14:textId="77777777" w:rsidR="0095064F" w:rsidRPr="00635262" w:rsidRDefault="0095064F" w:rsidP="00630108">
            <w:r w:rsidRPr="00635262">
              <w:t>Vykdymo laikas</w:t>
            </w:r>
          </w:p>
        </w:tc>
        <w:tc>
          <w:tcPr>
            <w:tcW w:w="1843" w:type="dxa"/>
          </w:tcPr>
          <w:p w14:paraId="3ABC7094" w14:textId="77777777" w:rsidR="0095064F" w:rsidRPr="00635262" w:rsidRDefault="0095064F" w:rsidP="00630108">
            <w:r w:rsidRPr="00635262">
              <w:t>Atsakingi</w:t>
            </w:r>
          </w:p>
        </w:tc>
        <w:tc>
          <w:tcPr>
            <w:tcW w:w="4677" w:type="dxa"/>
          </w:tcPr>
          <w:p w14:paraId="6A37BCC6" w14:textId="77777777" w:rsidR="0095064F" w:rsidRPr="00635262" w:rsidRDefault="0095064F" w:rsidP="00630108">
            <w:r w:rsidRPr="00635262">
              <w:t>Tikslo įgyvendinimo</w:t>
            </w:r>
          </w:p>
          <w:p w14:paraId="7751DE0E" w14:textId="6C603476" w:rsidR="0095064F" w:rsidRPr="00635262" w:rsidRDefault="00C23610" w:rsidP="00630108">
            <w:r w:rsidRPr="00635262">
              <w:t>K</w:t>
            </w:r>
            <w:r w:rsidR="0095064F" w:rsidRPr="00635262">
              <w:t>riterijai</w:t>
            </w:r>
          </w:p>
        </w:tc>
      </w:tr>
      <w:tr w:rsidR="0095064F" w:rsidRPr="00635262" w14:paraId="00521B41" w14:textId="77777777" w:rsidTr="00630108">
        <w:tc>
          <w:tcPr>
            <w:tcW w:w="2235" w:type="dxa"/>
            <w:vMerge w:val="restart"/>
          </w:tcPr>
          <w:p w14:paraId="6D0787C4" w14:textId="77777777" w:rsidR="0095064F" w:rsidRPr="00E2244F" w:rsidRDefault="0095064F" w:rsidP="00630108">
            <w:pPr>
              <w:pStyle w:val="Default"/>
              <w:rPr>
                <w:color w:val="auto"/>
              </w:rPr>
            </w:pPr>
            <w:r w:rsidRPr="00E2244F">
              <w:rPr>
                <w:color w:val="auto"/>
              </w:rPr>
              <w:t>2.1.</w:t>
            </w:r>
            <w:r w:rsidRPr="00E2244F">
              <w:rPr>
                <w:bCs/>
                <w:color w:val="auto"/>
              </w:rPr>
              <w:t xml:space="preserve"> </w:t>
            </w:r>
            <w:r w:rsidRPr="00E2244F">
              <w:t>Kurti emociškai saugią ugdymo(si) aplinką.</w:t>
            </w:r>
          </w:p>
        </w:tc>
        <w:tc>
          <w:tcPr>
            <w:tcW w:w="4006" w:type="dxa"/>
          </w:tcPr>
          <w:p w14:paraId="272A46E7" w14:textId="41C9855C" w:rsidR="00674B58" w:rsidRPr="00674B58" w:rsidRDefault="0095064F" w:rsidP="00674B58">
            <w:pPr>
              <w:pStyle w:val="Default"/>
              <w:rPr>
                <w:color w:val="auto"/>
              </w:rPr>
            </w:pPr>
            <w:r w:rsidRPr="00E2244F">
              <w:rPr>
                <w:color w:val="auto"/>
              </w:rPr>
              <w:t xml:space="preserve">2.1.1. </w:t>
            </w:r>
            <w:r w:rsidR="00674B58" w:rsidRPr="00674B58">
              <w:rPr>
                <w:color w:val="auto"/>
              </w:rPr>
              <w:t>Vykdyti tiriamąją veiklą</w:t>
            </w:r>
          </w:p>
          <w:p w14:paraId="54F05D71" w14:textId="37842ED1" w:rsidR="0095064F" w:rsidRPr="00E2244F" w:rsidRDefault="0095064F" w:rsidP="00674B58">
            <w:pPr>
              <w:pStyle w:val="Default"/>
              <w:rPr>
                <w:color w:val="auto"/>
              </w:rPr>
            </w:pPr>
            <w:r w:rsidRPr="00E2244F">
              <w:t>apie smurto, patyčių, žalingų įpročių paplitimą gimnazijoje.</w:t>
            </w:r>
          </w:p>
        </w:tc>
        <w:tc>
          <w:tcPr>
            <w:tcW w:w="1522" w:type="dxa"/>
          </w:tcPr>
          <w:p w14:paraId="243D9FFA" w14:textId="77777777" w:rsidR="0095064F" w:rsidRPr="00E2244F" w:rsidRDefault="0095064F" w:rsidP="00630108">
            <w:r w:rsidRPr="00E2244F">
              <w:t>Per mokslo metus</w:t>
            </w:r>
          </w:p>
        </w:tc>
        <w:tc>
          <w:tcPr>
            <w:tcW w:w="1843" w:type="dxa"/>
          </w:tcPr>
          <w:p w14:paraId="49EB24D2" w14:textId="77777777" w:rsidR="0095064F" w:rsidRDefault="0095064F" w:rsidP="00630108">
            <w:r w:rsidRPr="00E2244F">
              <w:t>VGK</w:t>
            </w:r>
          </w:p>
          <w:p w14:paraId="6B2F112F" w14:textId="489938A4" w:rsidR="001F1175" w:rsidRPr="00E2244F" w:rsidRDefault="001F1175" w:rsidP="00630108">
            <w:r>
              <w:t>Soc. pedagogė</w:t>
            </w:r>
          </w:p>
        </w:tc>
        <w:tc>
          <w:tcPr>
            <w:tcW w:w="4677" w:type="dxa"/>
          </w:tcPr>
          <w:p w14:paraId="07B33057" w14:textId="6CC5E8F8" w:rsidR="0095064F" w:rsidRPr="00F627C7" w:rsidRDefault="00674B58" w:rsidP="00542BEB">
            <w:pPr>
              <w:pStyle w:val="Default"/>
            </w:pPr>
            <w:r>
              <w:t>Bus a</w:t>
            </w:r>
            <w:r w:rsidR="00542BEB">
              <w:t>tli</w:t>
            </w:r>
            <w:r w:rsidR="0095064F" w:rsidRPr="00E2244F">
              <w:t>k</w:t>
            </w:r>
            <w:r w:rsidR="00542BEB">
              <w:t>tas</w:t>
            </w:r>
            <w:r w:rsidR="0095064F" w:rsidRPr="00E2244F">
              <w:t xml:space="preserve"> tyrimas ir analizė</w:t>
            </w:r>
            <w:r>
              <w:t xml:space="preserve"> (pal</w:t>
            </w:r>
            <w:r w:rsidR="00C23610">
              <w:t>y</w:t>
            </w:r>
            <w:r>
              <w:t>ginimas su praeitais metais)</w:t>
            </w:r>
            <w:r w:rsidR="0095064F" w:rsidRPr="00E2244F">
              <w:t>. Analizės i</w:t>
            </w:r>
            <w:r w:rsidR="00542BEB">
              <w:t>švados pa</w:t>
            </w:r>
            <w:r w:rsidR="00C23610">
              <w:t>dės</w:t>
            </w:r>
            <w:r w:rsidR="0095064F" w:rsidRPr="00E2244F">
              <w:t xml:space="preserve"> patyčių prevencin</w:t>
            </w:r>
            <w:r w:rsidR="00C23610">
              <w:t>ei</w:t>
            </w:r>
            <w:r w:rsidR="0095064F" w:rsidRPr="00E2244F">
              <w:t xml:space="preserve"> veikl</w:t>
            </w:r>
            <w:r w:rsidR="00C23610">
              <w:t>ai</w:t>
            </w:r>
            <w:r w:rsidR="0095064F" w:rsidRPr="00E2244F">
              <w:t xml:space="preserve"> tobuli</w:t>
            </w:r>
            <w:r w:rsidR="00C23610">
              <w:t>nti</w:t>
            </w:r>
            <w:r w:rsidR="0095064F" w:rsidRPr="00E2244F">
              <w:t>.</w:t>
            </w:r>
          </w:p>
        </w:tc>
      </w:tr>
      <w:tr w:rsidR="0095064F" w:rsidRPr="00635262" w14:paraId="54261E47" w14:textId="77777777" w:rsidTr="00630108">
        <w:tc>
          <w:tcPr>
            <w:tcW w:w="2235" w:type="dxa"/>
            <w:vMerge/>
          </w:tcPr>
          <w:p w14:paraId="68EC2F14" w14:textId="77777777" w:rsidR="0095064F" w:rsidRPr="00E2244F" w:rsidRDefault="0095064F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47D70163" w14:textId="4CD4F11C" w:rsidR="0095064F" w:rsidRPr="00E2244F" w:rsidRDefault="0095064F" w:rsidP="00674B58">
            <w:r w:rsidRPr="00E2244F">
              <w:t xml:space="preserve">2.1.2. Organizuoti </w:t>
            </w:r>
            <w:r w:rsidR="006B544C">
              <w:t xml:space="preserve"> </w:t>
            </w:r>
            <w:r w:rsidR="00674B58">
              <w:t>prevencinius renginius smurto,</w:t>
            </w:r>
            <w:r w:rsidR="006B544C">
              <w:t xml:space="preserve"> patyčių, žalingų į</w:t>
            </w:r>
            <w:r w:rsidR="00674B58">
              <w:t>pročių,sveikatos tematika.</w:t>
            </w:r>
            <w:r w:rsidRPr="00E2244F">
              <w:t xml:space="preserve"> </w:t>
            </w:r>
          </w:p>
        </w:tc>
        <w:tc>
          <w:tcPr>
            <w:tcW w:w="1522" w:type="dxa"/>
          </w:tcPr>
          <w:p w14:paraId="1E5D0324" w14:textId="77777777" w:rsidR="0095064F" w:rsidRPr="00E2244F" w:rsidRDefault="0095064F" w:rsidP="00630108">
            <w:r w:rsidRPr="00E2244F">
              <w:t>Per mokslo metus</w:t>
            </w:r>
          </w:p>
        </w:tc>
        <w:tc>
          <w:tcPr>
            <w:tcW w:w="1843" w:type="dxa"/>
          </w:tcPr>
          <w:p w14:paraId="43865D8F" w14:textId="77777777" w:rsidR="00674B58" w:rsidRDefault="0095064F" w:rsidP="00630108">
            <w:r w:rsidRPr="00E2244F">
              <w:t>Klasių vadovai</w:t>
            </w:r>
          </w:p>
          <w:p w14:paraId="714E3D30" w14:textId="4541B2CF" w:rsidR="0095064F" w:rsidRDefault="00674B58" w:rsidP="00630108">
            <w:r>
              <w:t>Sveikatos specialistė</w:t>
            </w:r>
            <w:r w:rsidR="0095064F" w:rsidRPr="00E2244F">
              <w:t xml:space="preserve"> </w:t>
            </w:r>
          </w:p>
          <w:p w14:paraId="6AB3E09F" w14:textId="18BE5884" w:rsidR="001F1175" w:rsidRPr="00E2244F" w:rsidRDefault="001F1175" w:rsidP="00630108">
            <w:r>
              <w:t>Soc.pedagogė</w:t>
            </w:r>
          </w:p>
          <w:p w14:paraId="618E54B8" w14:textId="77777777" w:rsidR="0095064F" w:rsidRPr="00E2244F" w:rsidRDefault="0095064F" w:rsidP="00630108">
            <w:r w:rsidRPr="00E2244F">
              <w:t>Mokinių taryba</w:t>
            </w:r>
          </w:p>
        </w:tc>
        <w:tc>
          <w:tcPr>
            <w:tcW w:w="4677" w:type="dxa"/>
          </w:tcPr>
          <w:p w14:paraId="2C550178" w14:textId="7F005943" w:rsidR="0095064F" w:rsidRPr="00E2244F" w:rsidRDefault="0095064F" w:rsidP="00542BEB">
            <w:r w:rsidRPr="00E2244F">
              <w:t>Organizuo</w:t>
            </w:r>
            <w:r w:rsidR="00542BEB">
              <w:t>sime</w:t>
            </w:r>
            <w:r w:rsidRPr="00E2244F">
              <w:t xml:space="preserve"> 2-3 veikl</w:t>
            </w:r>
            <w:r w:rsidR="00C23610">
              <w:t>a</w:t>
            </w:r>
            <w:r w:rsidRPr="00E2244F">
              <w:t>s ar rengini</w:t>
            </w:r>
            <w:r w:rsidR="00C23610">
              <w:t>us</w:t>
            </w:r>
            <w:r w:rsidRPr="00E2244F">
              <w:t xml:space="preserve"> per metus, pagerės</w:t>
            </w:r>
            <w:r w:rsidRPr="00E2244F">
              <w:rPr>
                <w:bCs/>
                <w:iCs/>
              </w:rPr>
              <w:t xml:space="preserve"> emocinis mikroklimatas gimnazijoje.</w:t>
            </w:r>
            <w:r w:rsidRPr="00E2244F">
              <w:t xml:space="preserve"> </w:t>
            </w:r>
            <w:r w:rsidR="00674B58">
              <w:t>Mokiniai gerai vertins prevencinių renginių naud</w:t>
            </w:r>
            <w:r w:rsidR="00C23610">
              <w:t>ą</w:t>
            </w:r>
            <w:r w:rsidR="00674B58">
              <w:t>.</w:t>
            </w:r>
          </w:p>
        </w:tc>
      </w:tr>
      <w:tr w:rsidR="0095064F" w:rsidRPr="00635262" w14:paraId="7497AC9D" w14:textId="77777777" w:rsidTr="00630108">
        <w:tc>
          <w:tcPr>
            <w:tcW w:w="2235" w:type="dxa"/>
            <w:vMerge/>
          </w:tcPr>
          <w:p w14:paraId="556460C9" w14:textId="77777777" w:rsidR="0095064F" w:rsidRPr="00635262" w:rsidRDefault="0095064F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06E1D471" w14:textId="523F88FD" w:rsidR="0095064F" w:rsidRPr="00B4451A" w:rsidRDefault="0095064F" w:rsidP="00630108">
            <w:pPr>
              <w:rPr>
                <w:sz w:val="23"/>
                <w:szCs w:val="23"/>
              </w:rPr>
            </w:pPr>
            <w:r w:rsidRPr="00635262">
              <w:t>2.1.3.</w:t>
            </w:r>
            <w:r w:rsidR="00674B58">
              <w:t>T</w:t>
            </w:r>
            <w:r w:rsidR="00C23610">
              <w:t xml:space="preserve">ęsti </w:t>
            </w:r>
            <w:r w:rsidRPr="00B4451A">
              <w:rPr>
                <w:sz w:val="23"/>
                <w:szCs w:val="23"/>
              </w:rPr>
              <w:t xml:space="preserve"> prevencines programas.</w:t>
            </w:r>
          </w:p>
          <w:p w14:paraId="209FA93A" w14:textId="77777777" w:rsidR="0095064F" w:rsidRPr="00635262" w:rsidRDefault="0095064F" w:rsidP="0063010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14:paraId="282BD610" w14:textId="77777777" w:rsidR="0095064F" w:rsidRPr="00635262" w:rsidRDefault="0095064F" w:rsidP="00630108">
            <w:r w:rsidRPr="00E2244F">
              <w:t>Per mokslo metus</w:t>
            </w:r>
          </w:p>
        </w:tc>
        <w:tc>
          <w:tcPr>
            <w:tcW w:w="1843" w:type="dxa"/>
          </w:tcPr>
          <w:p w14:paraId="34BFDBEF" w14:textId="77777777" w:rsidR="0095064F" w:rsidRPr="00E2244F" w:rsidRDefault="0095064F" w:rsidP="00630108">
            <w:r w:rsidRPr="00E2244F">
              <w:t xml:space="preserve">Klasių vadovai </w:t>
            </w:r>
          </w:p>
          <w:p w14:paraId="43C1E239" w14:textId="77777777" w:rsidR="001F1175" w:rsidRPr="00E2244F" w:rsidRDefault="001F1175" w:rsidP="001F1175">
            <w:r>
              <w:t>Soc.pedagogė</w:t>
            </w:r>
          </w:p>
          <w:p w14:paraId="3F653B89" w14:textId="77777777" w:rsidR="0095064F" w:rsidRPr="00635262" w:rsidRDefault="0095064F" w:rsidP="00630108"/>
        </w:tc>
        <w:tc>
          <w:tcPr>
            <w:tcW w:w="4677" w:type="dxa"/>
          </w:tcPr>
          <w:p w14:paraId="29A9DD33" w14:textId="5CA63B90" w:rsidR="0095064F" w:rsidRPr="00452837" w:rsidRDefault="0095064F" w:rsidP="00542BEB">
            <w:r w:rsidRPr="00D90AC2">
              <w:t xml:space="preserve">Kiekvienas mokinys </w:t>
            </w:r>
            <w:r w:rsidR="00674B58">
              <w:t>dalyvaus</w:t>
            </w:r>
            <w:r w:rsidRPr="00D90AC2">
              <w:t xml:space="preserve"> socialinių emocinių kompetencijų ilgalaikėje prevencinėje programoje :</w:t>
            </w:r>
            <w:r>
              <w:t xml:space="preserve"> </w:t>
            </w:r>
            <w:r w:rsidRPr="00D90AC2">
              <w:t xml:space="preserve">,,Laikas kartu“, ,,Paauglystės kryžkelės“, Raktai į sėkmę“. Dalyvaujantys tobulina gebėjimus įveikti socialinius ir emocinius sunkumus. </w:t>
            </w:r>
            <w:r w:rsidR="0090354E">
              <w:t xml:space="preserve">Dauguma </w:t>
            </w:r>
            <w:r w:rsidR="0090354E">
              <w:lastRenderedPageBreak/>
              <w:t>mokinių laik</w:t>
            </w:r>
            <w:r w:rsidR="00542BEB">
              <w:t>y</w:t>
            </w:r>
            <w:r w:rsidR="00074A1E">
              <w:t>sis</w:t>
            </w:r>
            <w:r w:rsidRPr="00D90AC2">
              <w:t xml:space="preserve"> gimnazijoje priimtų taisyklių ir susitarimų</w:t>
            </w:r>
            <w:r w:rsidR="00C23610">
              <w:t>,</w:t>
            </w:r>
            <w:r w:rsidRPr="00D90AC2">
              <w:t xml:space="preserve"> į programų įgyvendinimą įtraukiami tėvai.</w:t>
            </w:r>
          </w:p>
        </w:tc>
      </w:tr>
      <w:tr w:rsidR="006B544C" w:rsidRPr="00635262" w14:paraId="3B996DAB" w14:textId="77777777" w:rsidTr="00630108">
        <w:tc>
          <w:tcPr>
            <w:tcW w:w="2235" w:type="dxa"/>
            <w:vMerge/>
          </w:tcPr>
          <w:p w14:paraId="79C600FD" w14:textId="77777777" w:rsidR="006B544C" w:rsidRPr="00635262" w:rsidRDefault="006B544C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3C20D0CA" w14:textId="069A9B7C" w:rsidR="006B544C" w:rsidRPr="00635262" w:rsidRDefault="006B544C" w:rsidP="00542BEB">
            <w:pPr>
              <w:pStyle w:val="Default"/>
              <w:rPr>
                <w:color w:val="auto"/>
              </w:rPr>
            </w:pPr>
            <w:r>
              <w:t>2.1.</w:t>
            </w:r>
            <w:r w:rsidR="00AA6B3E">
              <w:t>4</w:t>
            </w:r>
            <w:r w:rsidR="0090354E">
              <w:t>. Dalyva</w:t>
            </w:r>
            <w:r w:rsidR="00542BEB">
              <w:t>uti</w:t>
            </w:r>
            <w:r w:rsidRPr="00635262">
              <w:t xml:space="preserve"> sveikatingumo </w:t>
            </w:r>
            <w:r>
              <w:t>projekte</w:t>
            </w:r>
            <w:r w:rsidRPr="00635262">
              <w:t>.</w:t>
            </w:r>
          </w:p>
        </w:tc>
        <w:tc>
          <w:tcPr>
            <w:tcW w:w="1522" w:type="dxa"/>
          </w:tcPr>
          <w:p w14:paraId="51F697FE" w14:textId="732496A9" w:rsidR="006B544C" w:rsidRPr="00635262" w:rsidRDefault="006B544C" w:rsidP="00630108">
            <w:r>
              <w:t>Rugsėjis - gruodis</w:t>
            </w:r>
          </w:p>
        </w:tc>
        <w:tc>
          <w:tcPr>
            <w:tcW w:w="1843" w:type="dxa"/>
          </w:tcPr>
          <w:p w14:paraId="5DB4B439" w14:textId="77777777" w:rsidR="006B544C" w:rsidRPr="00635262" w:rsidRDefault="006B544C" w:rsidP="000A480A">
            <w:r>
              <w:t>V</w:t>
            </w:r>
            <w:r w:rsidRPr="00635262">
              <w:t>isuomenės sveikatos specialistė,</w:t>
            </w:r>
          </w:p>
          <w:p w14:paraId="7872DF05" w14:textId="77777777" w:rsidR="006B544C" w:rsidRDefault="006B544C" w:rsidP="000A480A">
            <w:r>
              <w:t>Soc.pedagogė</w:t>
            </w:r>
          </w:p>
          <w:p w14:paraId="427510EE" w14:textId="69E2CDBB" w:rsidR="006B544C" w:rsidRPr="00635262" w:rsidRDefault="006B544C" w:rsidP="00630108">
            <w:r w:rsidRPr="006B544C">
              <w:t>Klasių vadovai</w:t>
            </w:r>
          </w:p>
        </w:tc>
        <w:tc>
          <w:tcPr>
            <w:tcW w:w="4677" w:type="dxa"/>
          </w:tcPr>
          <w:p w14:paraId="20175EB8" w14:textId="138460F9" w:rsidR="006B544C" w:rsidRPr="00D90AC2" w:rsidRDefault="006B544C" w:rsidP="00630108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Didės</w:t>
            </w:r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 moki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nių pasitikėjimas savimi, gerės jų socializacija, mažės patyčių. Gerės</w:t>
            </w:r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 gimnazijos bendruomenės emocinė ir fizinė sveikata.</w:t>
            </w:r>
          </w:p>
        </w:tc>
      </w:tr>
      <w:tr w:rsidR="006B544C" w:rsidRPr="00635262" w14:paraId="39A410AF" w14:textId="77777777" w:rsidTr="00630108">
        <w:tc>
          <w:tcPr>
            <w:tcW w:w="2235" w:type="dxa"/>
            <w:vMerge w:val="restart"/>
          </w:tcPr>
          <w:p w14:paraId="7D3BA45C" w14:textId="77777777" w:rsidR="006B544C" w:rsidRPr="00635262" w:rsidRDefault="006B544C" w:rsidP="00630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2.2.</w:t>
            </w:r>
            <w:r w:rsidRPr="00B4451A">
              <w:rPr>
                <w:b/>
              </w:rPr>
              <w:t xml:space="preserve"> </w:t>
            </w:r>
            <w:r w:rsidRPr="00E14E03">
              <w:t>Tobulin</w:t>
            </w:r>
            <w:r>
              <w:t>ti tėvų informavimą ir švietimą.</w:t>
            </w:r>
          </w:p>
        </w:tc>
        <w:tc>
          <w:tcPr>
            <w:tcW w:w="4006" w:type="dxa"/>
          </w:tcPr>
          <w:p w14:paraId="741D4951" w14:textId="77777777" w:rsidR="006B544C" w:rsidRPr="00635262" w:rsidRDefault="006B544C" w:rsidP="00630108">
            <w:pPr>
              <w:pStyle w:val="Default"/>
              <w:rPr>
                <w:color w:val="auto"/>
              </w:rPr>
            </w:pPr>
            <w:r w:rsidRPr="00B4451A">
              <w:rPr>
                <w:sz w:val="23"/>
                <w:szCs w:val="23"/>
              </w:rPr>
              <w:t>2.2.1. Organizuoti susirinkimai tėvams dėl gimnazijos veiklos, ugdymo procesą reguliuojančių tvarkų, susitarimų ir taisyklių.</w:t>
            </w:r>
          </w:p>
        </w:tc>
        <w:tc>
          <w:tcPr>
            <w:tcW w:w="1522" w:type="dxa"/>
          </w:tcPr>
          <w:p w14:paraId="229297D9" w14:textId="77777777" w:rsidR="006B544C" w:rsidRPr="00E2244F" w:rsidRDefault="006B544C" w:rsidP="00630108">
            <w:r w:rsidRPr="00E2244F">
              <w:t>Per mokslo metus</w:t>
            </w:r>
          </w:p>
        </w:tc>
        <w:tc>
          <w:tcPr>
            <w:tcW w:w="1843" w:type="dxa"/>
          </w:tcPr>
          <w:p w14:paraId="6CD81734" w14:textId="77777777" w:rsidR="006B544C" w:rsidRDefault="006B544C" w:rsidP="00630108">
            <w:r>
              <w:t>Direktorė</w:t>
            </w:r>
          </w:p>
          <w:p w14:paraId="38FF08A6" w14:textId="77777777" w:rsidR="006B544C" w:rsidRDefault="006B544C" w:rsidP="00630108">
            <w:r>
              <w:t>Direktoriaus pavaduotoja ugdymui</w:t>
            </w:r>
          </w:p>
          <w:p w14:paraId="2AFB8B5E" w14:textId="77777777" w:rsidR="006B544C" w:rsidRPr="00E2244F" w:rsidRDefault="006B544C" w:rsidP="00630108">
            <w:r w:rsidRPr="00B4451A">
              <w:rPr>
                <w:sz w:val="23"/>
                <w:szCs w:val="23"/>
              </w:rPr>
              <w:t>Klasių vadovai</w:t>
            </w:r>
          </w:p>
        </w:tc>
        <w:tc>
          <w:tcPr>
            <w:tcW w:w="4677" w:type="dxa"/>
          </w:tcPr>
          <w:p w14:paraId="0F1E5E6E" w14:textId="77777777" w:rsidR="006B544C" w:rsidRPr="00D90AC2" w:rsidRDefault="006B544C" w:rsidP="00630108">
            <w:r w:rsidRPr="00D90AC2">
              <w:t xml:space="preserve">Tinkamas tėvų informavimas ir bendri susitarimai lems visų bendruomenės narių gerą savijautą ir saugumą. </w:t>
            </w:r>
          </w:p>
          <w:p w14:paraId="1B196E2A" w14:textId="77777777" w:rsidR="006B544C" w:rsidRPr="00D90AC2" w:rsidRDefault="006B544C" w:rsidP="00630108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C" w:rsidRPr="00635262" w14:paraId="58D161CD" w14:textId="77777777" w:rsidTr="00630108">
        <w:tc>
          <w:tcPr>
            <w:tcW w:w="2235" w:type="dxa"/>
            <w:vMerge/>
          </w:tcPr>
          <w:p w14:paraId="6620D1BA" w14:textId="77777777" w:rsidR="006B544C" w:rsidRDefault="006B544C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141AC9B4" w14:textId="77777777" w:rsidR="006B544C" w:rsidRPr="00B4451A" w:rsidRDefault="006B544C" w:rsidP="006301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2.2.2.</w:t>
            </w:r>
            <w:r w:rsidRPr="00B4451A">
              <w:rPr>
                <w:sz w:val="23"/>
                <w:szCs w:val="23"/>
              </w:rPr>
              <w:t xml:space="preserve"> Vykdyti tėvų švietimo veiklas: paskaitas, individual</w:t>
            </w:r>
            <w:r>
              <w:rPr>
                <w:sz w:val="23"/>
                <w:szCs w:val="23"/>
              </w:rPr>
              <w:t>i</w:t>
            </w:r>
            <w:r w:rsidRPr="00B4451A">
              <w:rPr>
                <w:sz w:val="23"/>
                <w:szCs w:val="23"/>
              </w:rPr>
              <w:t>us pokalbius, diskusijas.</w:t>
            </w:r>
          </w:p>
        </w:tc>
        <w:tc>
          <w:tcPr>
            <w:tcW w:w="1522" w:type="dxa"/>
          </w:tcPr>
          <w:p w14:paraId="62B8BEE7" w14:textId="77777777" w:rsidR="006B544C" w:rsidRPr="00E2244F" w:rsidRDefault="006B544C" w:rsidP="00630108">
            <w:r w:rsidRPr="00E2244F">
              <w:t>Per mokslo metus</w:t>
            </w:r>
          </w:p>
        </w:tc>
        <w:tc>
          <w:tcPr>
            <w:tcW w:w="1843" w:type="dxa"/>
          </w:tcPr>
          <w:p w14:paraId="64808CD1" w14:textId="77777777" w:rsidR="006B544C" w:rsidRPr="00B4451A" w:rsidRDefault="006B544C" w:rsidP="00630108">
            <w:r w:rsidRPr="00B4451A">
              <w:t>Direktorė</w:t>
            </w:r>
          </w:p>
          <w:p w14:paraId="32A71328" w14:textId="77777777" w:rsidR="006B544C" w:rsidRPr="00B4451A" w:rsidRDefault="006B544C" w:rsidP="00630108">
            <w:pPr>
              <w:rPr>
                <w:sz w:val="23"/>
                <w:szCs w:val="23"/>
              </w:rPr>
            </w:pPr>
            <w:r w:rsidRPr="00B4451A">
              <w:t>Direktoriaus pavaduotoja ugdymui</w:t>
            </w:r>
            <w:r w:rsidRPr="00B4451A">
              <w:rPr>
                <w:sz w:val="23"/>
                <w:szCs w:val="23"/>
              </w:rPr>
              <w:t xml:space="preserve"> Pagalbos mokiniui specialistai</w:t>
            </w:r>
          </w:p>
          <w:p w14:paraId="4E96A838" w14:textId="77777777" w:rsidR="006B544C" w:rsidRDefault="006B544C" w:rsidP="00630108">
            <w:r w:rsidRPr="00B4451A">
              <w:rPr>
                <w:sz w:val="23"/>
                <w:szCs w:val="23"/>
              </w:rPr>
              <w:t>Klasių vadovai</w:t>
            </w:r>
          </w:p>
        </w:tc>
        <w:tc>
          <w:tcPr>
            <w:tcW w:w="4677" w:type="dxa"/>
          </w:tcPr>
          <w:p w14:paraId="04C03926" w14:textId="77777777" w:rsidR="006B544C" w:rsidRPr="00D90AC2" w:rsidRDefault="006B544C" w:rsidP="00630108">
            <w:r w:rsidRPr="00D90AC2">
              <w:t xml:space="preserve">Tinkamas tėvų švietimas ir bendri susitarimai lems visų bendruomenės narių gerą savijautą ir saugumą. </w:t>
            </w:r>
          </w:p>
          <w:p w14:paraId="5D5D213F" w14:textId="77777777" w:rsidR="006B544C" w:rsidRPr="00D90AC2" w:rsidRDefault="006B544C" w:rsidP="00630108"/>
        </w:tc>
      </w:tr>
      <w:tr w:rsidR="006B544C" w:rsidRPr="00635262" w14:paraId="12DBEF30" w14:textId="77777777" w:rsidTr="00630108">
        <w:tc>
          <w:tcPr>
            <w:tcW w:w="2235" w:type="dxa"/>
            <w:vMerge/>
          </w:tcPr>
          <w:p w14:paraId="73A1CF3C" w14:textId="77777777" w:rsidR="006B544C" w:rsidRDefault="006B544C" w:rsidP="00630108">
            <w:pPr>
              <w:pStyle w:val="Default"/>
              <w:rPr>
                <w:color w:val="auto"/>
              </w:rPr>
            </w:pPr>
          </w:p>
        </w:tc>
        <w:tc>
          <w:tcPr>
            <w:tcW w:w="4006" w:type="dxa"/>
          </w:tcPr>
          <w:p w14:paraId="219821DE" w14:textId="77777777" w:rsidR="006B544C" w:rsidRPr="00B4451A" w:rsidRDefault="006B544C" w:rsidP="006301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2.2.3. </w:t>
            </w:r>
            <w:r w:rsidRPr="00B4451A">
              <w:rPr>
                <w:sz w:val="23"/>
                <w:szCs w:val="23"/>
              </w:rPr>
              <w:t xml:space="preserve">Įtraukti tėvus į gimnazijos gyvenimą: projektus, akcijas, šventes ir kitus renginius. </w:t>
            </w:r>
          </w:p>
          <w:p w14:paraId="6457F8DE" w14:textId="77777777" w:rsidR="006B544C" w:rsidRDefault="006B544C" w:rsidP="0063010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14:paraId="1DF357D5" w14:textId="77777777" w:rsidR="006B544C" w:rsidRPr="00E2244F" w:rsidRDefault="006B544C" w:rsidP="00630108">
            <w:r w:rsidRPr="00E2244F">
              <w:t>Per mokslo metus</w:t>
            </w:r>
          </w:p>
        </w:tc>
        <w:tc>
          <w:tcPr>
            <w:tcW w:w="1843" w:type="dxa"/>
          </w:tcPr>
          <w:p w14:paraId="1B7D5189" w14:textId="77777777" w:rsidR="006B544C" w:rsidRPr="00B4451A" w:rsidRDefault="006B544C" w:rsidP="00630108">
            <w:r w:rsidRPr="00B4451A">
              <w:t>Direktorė</w:t>
            </w:r>
          </w:p>
          <w:p w14:paraId="31ADAF5D" w14:textId="77777777" w:rsidR="006B544C" w:rsidRPr="00B4451A" w:rsidRDefault="006B544C" w:rsidP="00630108">
            <w:pPr>
              <w:rPr>
                <w:sz w:val="23"/>
                <w:szCs w:val="23"/>
              </w:rPr>
            </w:pPr>
            <w:r w:rsidRPr="00B4451A">
              <w:t>Direktoriaus pavaduotoja ugdymui</w:t>
            </w:r>
            <w:r w:rsidRPr="00B4451A">
              <w:rPr>
                <w:sz w:val="23"/>
                <w:szCs w:val="23"/>
              </w:rPr>
              <w:t xml:space="preserve"> Pagalbos mokiniui specialistai</w:t>
            </w:r>
          </w:p>
          <w:p w14:paraId="6F2D5E45" w14:textId="77777777" w:rsidR="006B544C" w:rsidRPr="00B4451A" w:rsidRDefault="006B544C" w:rsidP="00630108">
            <w:r w:rsidRPr="00B4451A">
              <w:rPr>
                <w:sz w:val="23"/>
                <w:szCs w:val="23"/>
              </w:rPr>
              <w:t>Klasių vadovai</w:t>
            </w:r>
          </w:p>
        </w:tc>
        <w:tc>
          <w:tcPr>
            <w:tcW w:w="4677" w:type="dxa"/>
          </w:tcPr>
          <w:p w14:paraId="3A8674F4" w14:textId="77777777" w:rsidR="006B544C" w:rsidRPr="00D90AC2" w:rsidRDefault="006B544C" w:rsidP="00630108">
            <w:r w:rsidRPr="00D90AC2">
              <w:t>G</w:t>
            </w:r>
            <w:r>
              <w:t>yvenimas gimnazijoje taps bendru</w:t>
            </w:r>
            <w:r w:rsidRPr="00D90AC2">
              <w:t xml:space="preserve">omeniškesnis. Kursis aktyvesnė gimnazijos bendruomenė. </w:t>
            </w:r>
          </w:p>
          <w:p w14:paraId="53418018" w14:textId="77777777" w:rsidR="006B544C" w:rsidRPr="00D90AC2" w:rsidRDefault="006B544C" w:rsidP="00630108"/>
        </w:tc>
      </w:tr>
    </w:tbl>
    <w:p w14:paraId="67E9F512" w14:textId="77777777" w:rsidR="004D1BA4" w:rsidRPr="0095064F" w:rsidRDefault="004D1BA4" w:rsidP="0095064F"/>
    <w:sectPr w:rsidR="004D1BA4" w:rsidRPr="0095064F" w:rsidSect="00F95B6C">
      <w:pgSz w:w="16838" w:h="11906" w:orient="landscape"/>
      <w:pgMar w:top="1701" w:right="1134" w:bottom="85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444B3"/>
    <w:multiLevelType w:val="multilevel"/>
    <w:tmpl w:val="AA1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4F"/>
    <w:rsid w:val="00060CB0"/>
    <w:rsid w:val="00074A1E"/>
    <w:rsid w:val="00096109"/>
    <w:rsid w:val="001A7524"/>
    <w:rsid w:val="001B676F"/>
    <w:rsid w:val="001E4322"/>
    <w:rsid w:val="001F1175"/>
    <w:rsid w:val="00251AD6"/>
    <w:rsid w:val="002D61E0"/>
    <w:rsid w:val="00355B20"/>
    <w:rsid w:val="00477388"/>
    <w:rsid w:val="004D1BA4"/>
    <w:rsid w:val="005216BD"/>
    <w:rsid w:val="00542BEB"/>
    <w:rsid w:val="00585645"/>
    <w:rsid w:val="005B2812"/>
    <w:rsid w:val="005C0D7A"/>
    <w:rsid w:val="005C1EAD"/>
    <w:rsid w:val="00674B58"/>
    <w:rsid w:val="00683723"/>
    <w:rsid w:val="00692A06"/>
    <w:rsid w:val="006B544C"/>
    <w:rsid w:val="006F3F54"/>
    <w:rsid w:val="00705C8A"/>
    <w:rsid w:val="00713726"/>
    <w:rsid w:val="007347EC"/>
    <w:rsid w:val="007C7667"/>
    <w:rsid w:val="00807069"/>
    <w:rsid w:val="00817D85"/>
    <w:rsid w:val="008239DC"/>
    <w:rsid w:val="008D4E9A"/>
    <w:rsid w:val="008E5835"/>
    <w:rsid w:val="0090354E"/>
    <w:rsid w:val="0095064F"/>
    <w:rsid w:val="00995C6C"/>
    <w:rsid w:val="009C0887"/>
    <w:rsid w:val="00A729B9"/>
    <w:rsid w:val="00A72DB8"/>
    <w:rsid w:val="00AA3008"/>
    <w:rsid w:val="00AA6B3E"/>
    <w:rsid w:val="00AB5BEF"/>
    <w:rsid w:val="00AD6D44"/>
    <w:rsid w:val="00B25DAC"/>
    <w:rsid w:val="00B430CF"/>
    <w:rsid w:val="00B973B0"/>
    <w:rsid w:val="00C23610"/>
    <w:rsid w:val="00C73E0E"/>
    <w:rsid w:val="00C76465"/>
    <w:rsid w:val="00C95740"/>
    <w:rsid w:val="00CC429F"/>
    <w:rsid w:val="00CE3352"/>
    <w:rsid w:val="00D16E87"/>
    <w:rsid w:val="00D47739"/>
    <w:rsid w:val="00EA4685"/>
    <w:rsid w:val="00EE7EAF"/>
    <w:rsid w:val="00F627C7"/>
    <w:rsid w:val="00F82DDA"/>
    <w:rsid w:val="00FB7163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02D6"/>
  <w15:docId w15:val="{D6BF02E5-8E05-4AD3-8E19-3657056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5064F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95064F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95064F"/>
    <w:rPr>
      <w:b/>
      <w:bCs/>
    </w:rPr>
  </w:style>
  <w:style w:type="table" w:styleId="Lentelstinklelis">
    <w:name w:val="Table Grid"/>
    <w:basedOn w:val="prastojilentel"/>
    <w:uiPriority w:val="59"/>
    <w:rsid w:val="0095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5570</Words>
  <Characters>3176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cp:lastPrinted>2023-06-14T13:27:00Z</cp:lastPrinted>
  <dcterms:created xsi:type="dcterms:W3CDTF">2023-11-10T09:02:00Z</dcterms:created>
  <dcterms:modified xsi:type="dcterms:W3CDTF">2023-11-10T09:02:00Z</dcterms:modified>
</cp:coreProperties>
</file>