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89F79" w14:textId="77777777" w:rsidR="007B7DDA" w:rsidRDefault="00EF709F">
      <w:pPr>
        <w:pBdr>
          <w:top w:val="nil"/>
          <w:left w:val="nil"/>
          <w:bottom w:val="nil"/>
          <w:right w:val="nil"/>
          <w:between w:val="nil"/>
        </w:pBdr>
        <w:ind w:left="3744" w:firstLine="1296"/>
        <w:rPr>
          <w:color w:val="000000"/>
          <w:sz w:val="18"/>
          <w:szCs w:val="18"/>
        </w:rPr>
      </w:pPr>
      <w:bookmarkStart w:id="0" w:name="_gjdgxs" w:colFirst="0" w:colLast="0"/>
      <w:bookmarkEnd w:id="0"/>
      <w:r>
        <w:rPr>
          <w:color w:val="000000"/>
          <w:sz w:val="18"/>
          <w:szCs w:val="18"/>
        </w:rPr>
        <w:t>Šalčininkų r. Dieveniškių Adomo Mickevičiaus gimnazijos</w:t>
      </w:r>
    </w:p>
    <w:p w14:paraId="1E4AB6A2" w14:textId="77777777" w:rsidR="007B7DDA" w:rsidRDefault="00EF709F">
      <w:pPr>
        <w:ind w:left="5040"/>
        <w:rPr>
          <w:sz w:val="18"/>
          <w:szCs w:val="18"/>
        </w:rPr>
      </w:pPr>
      <w:r>
        <w:rPr>
          <w:sz w:val="18"/>
          <w:szCs w:val="18"/>
        </w:rPr>
        <w:t>vaikų turizmo renginių organizavimo tvarkos aprašo</w:t>
      </w:r>
    </w:p>
    <w:p w14:paraId="334D17E1" w14:textId="77777777" w:rsidR="007B7DDA" w:rsidRDefault="00EF709F">
      <w:pPr>
        <w:ind w:left="3744" w:firstLine="1296"/>
        <w:jc w:val="right"/>
        <w:rPr>
          <w:sz w:val="18"/>
          <w:szCs w:val="18"/>
        </w:rPr>
      </w:pPr>
      <w:r>
        <w:rPr>
          <w:sz w:val="18"/>
          <w:szCs w:val="18"/>
        </w:rPr>
        <w:t>1 priedas</w:t>
      </w:r>
    </w:p>
    <w:p w14:paraId="2F99E0F7" w14:textId="77777777" w:rsidR="007B7DDA" w:rsidRDefault="007B7DDA">
      <w:pPr>
        <w:ind w:left="3744" w:firstLine="1296"/>
        <w:rPr>
          <w:sz w:val="18"/>
          <w:szCs w:val="18"/>
        </w:rPr>
      </w:pPr>
    </w:p>
    <w:p w14:paraId="3D582F7C" w14:textId="77777777" w:rsidR="007B7DDA" w:rsidRDefault="007B7DDA">
      <w:pPr>
        <w:ind w:left="3744" w:firstLine="1296"/>
        <w:rPr>
          <w:sz w:val="18"/>
          <w:szCs w:val="18"/>
        </w:rPr>
      </w:pPr>
    </w:p>
    <w:p w14:paraId="7B227405" w14:textId="77777777" w:rsidR="007B7DDA" w:rsidRDefault="007B7DDA">
      <w:pPr>
        <w:ind w:left="3744" w:firstLine="1296"/>
        <w:rPr>
          <w:sz w:val="18"/>
          <w:szCs w:val="18"/>
        </w:rPr>
      </w:pPr>
    </w:p>
    <w:p w14:paraId="73C9EB0F" w14:textId="77777777" w:rsidR="007B7DDA" w:rsidRDefault="007B7DDA">
      <w:pPr>
        <w:ind w:left="3744" w:firstLine="1296"/>
        <w:rPr>
          <w:sz w:val="18"/>
          <w:szCs w:val="18"/>
        </w:rPr>
      </w:pPr>
    </w:p>
    <w:p w14:paraId="244B9969" w14:textId="77777777" w:rsidR="007B7DDA" w:rsidRDefault="00EF709F">
      <w:r>
        <w:t>________________________________________________________________________________</w:t>
      </w:r>
    </w:p>
    <w:p w14:paraId="03490779" w14:textId="77777777" w:rsidR="007B7DDA" w:rsidRDefault="00EF709F">
      <w:pPr>
        <w:jc w:val="center"/>
        <w:rPr>
          <w:vertAlign w:val="superscript"/>
        </w:rPr>
      </w:pPr>
      <w:r>
        <w:rPr>
          <w:vertAlign w:val="superscript"/>
        </w:rPr>
        <w:t>(vardas, pavardė)</w:t>
      </w:r>
    </w:p>
    <w:p w14:paraId="23B05485" w14:textId="77777777" w:rsidR="007B7DDA" w:rsidRDefault="00EF709F">
      <w:r>
        <w:t>________________________________________________________________________________</w:t>
      </w:r>
    </w:p>
    <w:p w14:paraId="3EA74890" w14:textId="77777777" w:rsidR="007B7DDA" w:rsidRDefault="00EF709F">
      <w:pPr>
        <w:jc w:val="center"/>
        <w:rPr>
          <w:vertAlign w:val="superscript"/>
        </w:rPr>
      </w:pPr>
      <w:r>
        <w:rPr>
          <w:vertAlign w:val="superscript"/>
        </w:rPr>
        <w:t>(pareigos)</w:t>
      </w:r>
    </w:p>
    <w:p w14:paraId="3297896A" w14:textId="77777777" w:rsidR="007B7DDA" w:rsidRDefault="007B7DDA">
      <w:pPr>
        <w:jc w:val="center"/>
      </w:pPr>
    </w:p>
    <w:p w14:paraId="7A7F7DD2" w14:textId="77777777" w:rsidR="00EF709F" w:rsidRDefault="00EF709F">
      <w:r w:rsidRPr="00EF709F">
        <w:t xml:space="preserve">Šalčininkų r. Dieveniškių Adomo Mickevičiaus </w:t>
      </w:r>
    </w:p>
    <w:p w14:paraId="080AEB16" w14:textId="77777777" w:rsidR="007B7DDA" w:rsidRDefault="00EF709F">
      <w:r>
        <w:t>gimnazijos direktoriui</w:t>
      </w:r>
    </w:p>
    <w:p w14:paraId="25E95FF8" w14:textId="77777777" w:rsidR="007B7DDA" w:rsidRDefault="007B7DDA"/>
    <w:p w14:paraId="051370AF" w14:textId="77777777" w:rsidR="007B7DDA" w:rsidRDefault="00EF709F">
      <w:pPr>
        <w:jc w:val="center"/>
        <w:rPr>
          <w:b/>
        </w:rPr>
      </w:pPr>
      <w:r>
        <w:rPr>
          <w:b/>
        </w:rPr>
        <w:t>PRAŠYMAS</w:t>
      </w:r>
    </w:p>
    <w:p w14:paraId="55D696E8" w14:textId="77777777" w:rsidR="007B7DDA" w:rsidRDefault="007B7DDA">
      <w:pPr>
        <w:jc w:val="center"/>
        <w:rPr>
          <w:b/>
        </w:rPr>
      </w:pPr>
    </w:p>
    <w:p w14:paraId="24681800" w14:textId="77777777" w:rsidR="007B7DDA" w:rsidRDefault="00EF709F">
      <w:pPr>
        <w:jc w:val="center"/>
        <w:rPr>
          <w:b/>
        </w:rPr>
      </w:pPr>
      <w:r>
        <w:rPr>
          <w:b/>
        </w:rPr>
        <w:t>20.....................</w:t>
      </w:r>
    </w:p>
    <w:p w14:paraId="486D8A0C" w14:textId="77777777" w:rsidR="007B7DDA" w:rsidRDefault="007B7DDA">
      <w:pPr>
        <w:jc w:val="center"/>
        <w:rPr>
          <w:b/>
        </w:rPr>
      </w:pPr>
    </w:p>
    <w:p w14:paraId="2D55C43B" w14:textId="77777777" w:rsidR="007B7DDA" w:rsidRDefault="007B7DDA">
      <w:pPr>
        <w:jc w:val="center"/>
        <w:rPr>
          <w:b/>
        </w:rPr>
      </w:pPr>
    </w:p>
    <w:p w14:paraId="4E55C50E" w14:textId="77777777" w:rsidR="007B7DDA" w:rsidRDefault="00EF709F">
      <w:pPr>
        <w:tabs>
          <w:tab w:val="left" w:pos="1100"/>
        </w:tabs>
        <w:jc w:val="both"/>
      </w:pPr>
      <w:r>
        <w:tab/>
        <w:t>Prašau leisti su _______________________________________________ mokiniais vykti</w:t>
      </w:r>
      <w:r>
        <w:tab/>
      </w:r>
      <w:r>
        <w:tab/>
      </w:r>
      <w:r>
        <w:tab/>
        <w:t xml:space="preserve">                     </w:t>
      </w:r>
      <w:r>
        <w:rPr>
          <w:vertAlign w:val="superscript"/>
        </w:rPr>
        <w:t>(nurodyti klasę)</w:t>
      </w:r>
    </w:p>
    <w:p w14:paraId="4B7577B6" w14:textId="5EBCEEA9" w:rsidR="007B7DDA" w:rsidRDefault="00EF709F">
      <w:pPr>
        <w:tabs>
          <w:tab w:val="left" w:pos="1100"/>
        </w:tabs>
        <w:spacing w:line="360" w:lineRule="auto"/>
        <w:jc w:val="both"/>
      </w:pPr>
      <w:r>
        <w:t>į turistinį renginį/ edukacinę išvyką/ ekskursiją/</w:t>
      </w:r>
      <w:r w:rsidR="00F7389E">
        <w:t xml:space="preserve"> varžybas/ konkursą</w:t>
      </w:r>
      <w:r>
        <w:t>, kuris vyks</w:t>
      </w:r>
      <w:r w:rsidR="00F7389E">
        <w:t xml:space="preserve"> 202 ___m.___</w:t>
      </w:r>
      <w:r w:rsidR="00F7389E">
        <w:softHyphen/>
      </w:r>
      <w:r w:rsidR="00F7389E">
        <w:softHyphen/>
      </w:r>
      <w:r w:rsidR="00F7389E">
        <w:softHyphen/>
      </w:r>
      <w:r w:rsidR="00F7389E">
        <w:softHyphen/>
      </w:r>
      <w:r w:rsidR="00F7389E">
        <w:softHyphen/>
        <w:t xml:space="preserve">   </w:t>
      </w:r>
      <w:r>
        <w:t xml:space="preserve"> d. </w:t>
      </w:r>
    </w:p>
    <w:p w14:paraId="747E61D9" w14:textId="77777777" w:rsidR="007B7DDA" w:rsidRDefault="00EF709F">
      <w:pPr>
        <w:tabs>
          <w:tab w:val="left" w:pos="1100"/>
        </w:tabs>
        <w:spacing w:line="360" w:lineRule="auto"/>
        <w:jc w:val="both"/>
        <w:rPr>
          <w:vertAlign w:val="superscript"/>
        </w:rPr>
      </w:pPr>
      <w:r>
        <w:t>Išvykos metu bus vykdoma programa _________________________________________</w:t>
      </w:r>
    </w:p>
    <w:p w14:paraId="2F7CAEC7" w14:textId="77777777" w:rsidR="007B7DDA" w:rsidRDefault="00EF709F">
      <w:pPr>
        <w:tabs>
          <w:tab w:val="left" w:pos="1100"/>
        </w:tabs>
        <w:spacing w:line="360" w:lineRule="auto"/>
        <w:jc w:val="both"/>
      </w:pPr>
      <w:r>
        <w:t>________________________________________________________________________________</w:t>
      </w:r>
    </w:p>
    <w:p w14:paraId="5D49E654" w14:textId="77777777" w:rsidR="007B7DDA" w:rsidRDefault="00EF709F">
      <w:pPr>
        <w:tabs>
          <w:tab w:val="left" w:pos="1100"/>
        </w:tabs>
        <w:spacing w:line="360" w:lineRule="auto"/>
        <w:jc w:val="both"/>
      </w:pPr>
      <w:r>
        <w:t>________________________________________________________________________________</w:t>
      </w:r>
    </w:p>
    <w:p w14:paraId="7715FCC7" w14:textId="77777777" w:rsidR="007B7DDA" w:rsidRDefault="00EF709F">
      <w:pPr>
        <w:tabs>
          <w:tab w:val="left" w:pos="1100"/>
        </w:tabs>
        <w:spacing w:line="360" w:lineRule="auto"/>
        <w:jc w:val="both"/>
        <w:rPr>
          <w:vertAlign w:val="superscript"/>
        </w:rPr>
      </w:pPr>
      <w:r>
        <w:tab/>
      </w:r>
      <w:r>
        <w:tab/>
      </w:r>
      <w:r>
        <w:tab/>
      </w:r>
      <w:r>
        <w:tab/>
      </w:r>
      <w:r>
        <w:rPr>
          <w:vertAlign w:val="superscript"/>
        </w:rPr>
        <w:t>(nurodyti programos pavadinimą)</w:t>
      </w:r>
    </w:p>
    <w:p w14:paraId="218F5D73" w14:textId="77777777" w:rsidR="007B7DDA" w:rsidRDefault="007B7DDA">
      <w:pPr>
        <w:tabs>
          <w:tab w:val="left" w:pos="1100"/>
        </w:tabs>
      </w:pPr>
    </w:p>
    <w:p w14:paraId="1400C1B2" w14:textId="77777777" w:rsidR="007B7DDA" w:rsidRDefault="00EF709F">
      <w:pPr>
        <w:tabs>
          <w:tab w:val="left" w:pos="1100"/>
        </w:tabs>
        <w:spacing w:line="276" w:lineRule="auto"/>
        <w:jc w:val="both"/>
        <w:rPr>
          <w:sz w:val="20"/>
          <w:szCs w:val="20"/>
        </w:rPr>
      </w:pPr>
      <w:r>
        <w:tab/>
      </w:r>
      <w:r>
        <w:rPr>
          <w:sz w:val="20"/>
          <w:szCs w:val="20"/>
        </w:rPr>
        <w:t>Turizmo renginys vykdomas pagal LR švietimo ir mokslo ministro 2005 m. kovo 1 d. įsakymu Nr. ĮSAK-330 patvirtintą „Vaikų turizmo renginių organizavimo aprašą“ bei Šalčininkų r. Dieveniškių Adomo Mickevičiaus Vaikų turizmo renginių organizavimo tvarkos aprašą, patvirtintą įstaigos direktoriaus 20      m.                   d. įsakymu Nr.     . Grupės vadovai užtikrina vaikų saugumą turizmo renginio metu, esant būtinybei suteikia pirmą pagalbą, susidarius situacijai, gresiančiai vaikų saugai ir sveikatai, pakeičia maršrutą, sustabdo arba nutraukia renginio vykdymą.</w:t>
      </w:r>
    </w:p>
    <w:p w14:paraId="7C1396FD" w14:textId="77777777" w:rsidR="007B7DDA" w:rsidRDefault="007B7DDA">
      <w:pPr>
        <w:tabs>
          <w:tab w:val="left" w:pos="1100"/>
        </w:tabs>
        <w:spacing w:line="276" w:lineRule="auto"/>
        <w:jc w:val="both"/>
        <w:rPr>
          <w:sz w:val="20"/>
          <w:szCs w:val="20"/>
        </w:rPr>
      </w:pPr>
    </w:p>
    <w:p w14:paraId="16945323" w14:textId="77777777" w:rsidR="007B7DDA" w:rsidRDefault="00EF709F">
      <w:pPr>
        <w:tabs>
          <w:tab w:val="left" w:pos="1100"/>
        </w:tabs>
        <w:spacing w:line="276" w:lineRule="auto"/>
        <w:jc w:val="both"/>
      </w:pPr>
      <w:r>
        <w:t>PRIDEDAMA:</w:t>
      </w:r>
    </w:p>
    <w:p w14:paraId="5346167E" w14:textId="77777777" w:rsidR="007B7DDA" w:rsidRDefault="00EF709F">
      <w:pPr>
        <w:tabs>
          <w:tab w:val="left" w:pos="1100"/>
        </w:tabs>
        <w:spacing w:line="276" w:lineRule="auto"/>
        <w:jc w:val="both"/>
      </w:pPr>
      <w:r>
        <w:t>1. Turizmo renginio programa, maršrutas............... lapas (ai).</w:t>
      </w:r>
    </w:p>
    <w:p w14:paraId="42D9C321" w14:textId="77777777" w:rsidR="007B7DDA" w:rsidRDefault="00EF709F">
      <w:pPr>
        <w:tabs>
          <w:tab w:val="left" w:pos="1100"/>
        </w:tabs>
        <w:spacing w:line="276" w:lineRule="auto"/>
        <w:jc w:val="both"/>
      </w:pPr>
      <w:r>
        <w:t>2. Vaikų, vykstančių į turizmo renginį, sąrašas, .............. lapas (ai).</w:t>
      </w:r>
    </w:p>
    <w:p w14:paraId="371F9D49" w14:textId="77777777" w:rsidR="007B7DDA" w:rsidRDefault="007B7DDA">
      <w:pPr>
        <w:tabs>
          <w:tab w:val="left" w:pos="1100"/>
        </w:tabs>
        <w:spacing w:line="276" w:lineRule="auto"/>
        <w:jc w:val="both"/>
      </w:pPr>
    </w:p>
    <w:p w14:paraId="52E1BA42" w14:textId="77777777" w:rsidR="007B7DDA" w:rsidRDefault="007B7DDA">
      <w:pPr>
        <w:tabs>
          <w:tab w:val="left" w:pos="1100"/>
        </w:tabs>
        <w:spacing w:line="276" w:lineRule="auto"/>
        <w:jc w:val="both"/>
      </w:pPr>
    </w:p>
    <w:p w14:paraId="38B34D6B" w14:textId="77777777" w:rsidR="007B7DDA" w:rsidRDefault="00EF709F">
      <w:pPr>
        <w:tabs>
          <w:tab w:val="left" w:pos="1100"/>
        </w:tabs>
        <w:spacing w:line="276" w:lineRule="auto"/>
        <w:jc w:val="both"/>
      </w:pPr>
      <w:r>
        <w:t xml:space="preserve"> Renginio vadovai</w:t>
      </w:r>
    </w:p>
    <w:p w14:paraId="51ADDABC" w14:textId="77777777" w:rsidR="007B7DDA" w:rsidRDefault="00EF709F">
      <w:pPr>
        <w:tabs>
          <w:tab w:val="left" w:pos="1100"/>
        </w:tabs>
        <w:jc w:val="both"/>
      </w:pPr>
      <w:r>
        <w:t>___________________________</w:t>
      </w:r>
      <w:r>
        <w:tab/>
      </w:r>
      <w:r>
        <w:tab/>
      </w:r>
      <w:r>
        <w:tab/>
      </w:r>
      <w:r>
        <w:tab/>
        <w:t>______________</w:t>
      </w:r>
    </w:p>
    <w:p w14:paraId="15AD4879" w14:textId="77777777" w:rsidR="007B7DDA" w:rsidRDefault="00EF709F">
      <w:pPr>
        <w:tabs>
          <w:tab w:val="left" w:pos="1100"/>
        </w:tabs>
        <w:jc w:val="both"/>
        <w:rPr>
          <w:vertAlign w:val="superscript"/>
        </w:rPr>
      </w:pPr>
      <w:r>
        <w:tab/>
      </w:r>
      <w:r>
        <w:rPr>
          <w:vertAlign w:val="superscript"/>
        </w:rPr>
        <w:t>(vardas, pavardė)</w:t>
      </w:r>
      <w:r>
        <w:rPr>
          <w:vertAlign w:val="superscript"/>
        </w:rPr>
        <w:tab/>
      </w:r>
      <w:r>
        <w:rPr>
          <w:vertAlign w:val="superscript"/>
        </w:rPr>
        <w:tab/>
      </w:r>
      <w:r>
        <w:rPr>
          <w:vertAlign w:val="superscript"/>
        </w:rPr>
        <w:tab/>
      </w:r>
      <w:r>
        <w:rPr>
          <w:vertAlign w:val="superscript"/>
        </w:rPr>
        <w:tab/>
      </w:r>
      <w:r>
        <w:rPr>
          <w:vertAlign w:val="superscript"/>
        </w:rPr>
        <w:tab/>
        <w:t xml:space="preserve">          (parašas)</w:t>
      </w:r>
    </w:p>
    <w:p w14:paraId="33C20C32" w14:textId="77777777" w:rsidR="007B7DDA" w:rsidRDefault="00EF709F">
      <w:pPr>
        <w:tabs>
          <w:tab w:val="left" w:pos="1100"/>
        </w:tabs>
        <w:jc w:val="both"/>
      </w:pPr>
      <w:r>
        <w:t>___________________________</w:t>
      </w:r>
      <w:r>
        <w:tab/>
      </w:r>
      <w:r>
        <w:tab/>
      </w:r>
      <w:r>
        <w:tab/>
      </w:r>
      <w:r>
        <w:tab/>
        <w:t>______________</w:t>
      </w:r>
    </w:p>
    <w:p w14:paraId="365AA385" w14:textId="77777777" w:rsidR="007B7DDA" w:rsidRDefault="00EF709F">
      <w:pPr>
        <w:tabs>
          <w:tab w:val="left" w:pos="1100"/>
        </w:tabs>
        <w:jc w:val="both"/>
        <w:rPr>
          <w:vertAlign w:val="superscript"/>
        </w:rPr>
      </w:pPr>
      <w:r>
        <w:tab/>
      </w:r>
      <w:r>
        <w:rPr>
          <w:vertAlign w:val="superscript"/>
        </w:rPr>
        <w:t>(vardas, pavardė)</w:t>
      </w:r>
      <w:r>
        <w:rPr>
          <w:vertAlign w:val="superscript"/>
        </w:rPr>
        <w:tab/>
      </w:r>
      <w:r>
        <w:rPr>
          <w:vertAlign w:val="superscript"/>
        </w:rPr>
        <w:tab/>
      </w:r>
      <w:r>
        <w:rPr>
          <w:vertAlign w:val="superscript"/>
        </w:rPr>
        <w:tab/>
      </w:r>
      <w:r>
        <w:rPr>
          <w:vertAlign w:val="superscript"/>
        </w:rPr>
        <w:tab/>
      </w:r>
      <w:r>
        <w:rPr>
          <w:vertAlign w:val="superscript"/>
        </w:rPr>
        <w:tab/>
        <w:t xml:space="preserve">          (parašas)</w:t>
      </w:r>
    </w:p>
    <w:p w14:paraId="4E3FF87C" w14:textId="77777777" w:rsidR="007B7DDA" w:rsidRDefault="00EF709F">
      <w:pPr>
        <w:tabs>
          <w:tab w:val="left" w:pos="1100"/>
        </w:tabs>
        <w:spacing w:line="276" w:lineRule="auto"/>
        <w:jc w:val="both"/>
      </w:pPr>
      <w:r>
        <w:t>Lydintys asmenys</w:t>
      </w:r>
    </w:p>
    <w:p w14:paraId="19B5BC6A" w14:textId="77777777" w:rsidR="00F7389E" w:rsidRDefault="00EF709F">
      <w:pPr>
        <w:tabs>
          <w:tab w:val="left" w:pos="1100"/>
        </w:tabs>
        <w:jc w:val="both"/>
      </w:pPr>
      <w:r>
        <w:t>______________</w:t>
      </w:r>
      <w:r w:rsidR="00F7389E">
        <w:t>_____________</w:t>
      </w:r>
      <w:r w:rsidR="00F7389E">
        <w:tab/>
      </w:r>
      <w:r w:rsidR="00F7389E">
        <w:tab/>
      </w:r>
      <w:r w:rsidR="00F7389E">
        <w:tab/>
      </w:r>
      <w:r w:rsidR="00F7389E">
        <w:tab/>
        <w:t>__________</w:t>
      </w:r>
    </w:p>
    <w:p w14:paraId="072C9EB8" w14:textId="11F9660C" w:rsidR="007B7DDA" w:rsidRPr="00F7389E" w:rsidRDefault="00F7389E">
      <w:pPr>
        <w:tabs>
          <w:tab w:val="left" w:pos="1100"/>
        </w:tabs>
        <w:jc w:val="both"/>
      </w:pPr>
      <w:r>
        <w:rPr>
          <w:vertAlign w:val="superscript"/>
        </w:rPr>
        <w:tab/>
      </w:r>
      <w:r>
        <w:rPr>
          <w:vertAlign w:val="superscript"/>
        </w:rPr>
        <w:tab/>
        <w:t>(vardas, pavardė)</w:t>
      </w:r>
      <w:r w:rsidR="00EF709F">
        <w:rPr>
          <w:vertAlign w:val="superscript"/>
        </w:rPr>
        <w:tab/>
        <w:t xml:space="preserve">          </w:t>
      </w:r>
      <w:r>
        <w:rPr>
          <w:vertAlign w:val="superscript"/>
        </w:rPr>
        <w:t xml:space="preserve">                                                                         </w:t>
      </w:r>
      <w:r w:rsidR="00EF709F">
        <w:rPr>
          <w:vertAlign w:val="superscript"/>
        </w:rPr>
        <w:t>(parašas)</w:t>
      </w:r>
    </w:p>
    <w:p w14:paraId="55D19B03" w14:textId="77777777" w:rsidR="007B7DDA" w:rsidRDefault="00EF709F">
      <w:pPr>
        <w:tabs>
          <w:tab w:val="left" w:pos="1100"/>
        </w:tabs>
        <w:jc w:val="both"/>
      </w:pPr>
      <w:r>
        <w:t>___________________________</w:t>
      </w:r>
      <w:r>
        <w:tab/>
      </w:r>
      <w:r>
        <w:tab/>
      </w:r>
      <w:r>
        <w:tab/>
      </w:r>
      <w:r>
        <w:tab/>
        <w:t>______________</w:t>
      </w:r>
    </w:p>
    <w:p w14:paraId="65349555" w14:textId="77777777" w:rsidR="007B7DDA" w:rsidRDefault="00EF709F">
      <w:pPr>
        <w:tabs>
          <w:tab w:val="left" w:pos="1100"/>
        </w:tabs>
        <w:jc w:val="both"/>
        <w:rPr>
          <w:vertAlign w:val="superscript"/>
        </w:rPr>
      </w:pPr>
      <w:r>
        <w:tab/>
      </w:r>
      <w:r>
        <w:rPr>
          <w:vertAlign w:val="superscript"/>
        </w:rPr>
        <w:t>(vardas, pavardė)</w:t>
      </w:r>
      <w:r>
        <w:rPr>
          <w:vertAlign w:val="superscript"/>
        </w:rPr>
        <w:tab/>
      </w:r>
      <w:r>
        <w:rPr>
          <w:vertAlign w:val="superscript"/>
        </w:rPr>
        <w:tab/>
      </w:r>
      <w:r>
        <w:rPr>
          <w:vertAlign w:val="superscript"/>
        </w:rPr>
        <w:tab/>
      </w:r>
      <w:r>
        <w:rPr>
          <w:vertAlign w:val="superscript"/>
        </w:rPr>
        <w:tab/>
      </w:r>
      <w:r>
        <w:rPr>
          <w:vertAlign w:val="superscript"/>
        </w:rPr>
        <w:tab/>
        <w:t xml:space="preserve">          (parašas)</w:t>
      </w:r>
    </w:p>
    <w:p w14:paraId="2D51D684" w14:textId="77777777" w:rsidR="007B7DDA" w:rsidRDefault="007B7DDA">
      <w:pPr>
        <w:ind w:left="3744" w:firstLine="1296"/>
        <w:rPr>
          <w:sz w:val="18"/>
          <w:szCs w:val="18"/>
        </w:rPr>
      </w:pPr>
    </w:p>
    <w:p w14:paraId="379F4A5D" w14:textId="77777777" w:rsidR="007B7DDA" w:rsidRDefault="00EF709F">
      <w:pPr>
        <w:ind w:left="3744" w:firstLine="1296"/>
        <w:rPr>
          <w:sz w:val="18"/>
          <w:szCs w:val="18"/>
        </w:rPr>
      </w:pPr>
      <w:r>
        <w:br w:type="page"/>
      </w:r>
    </w:p>
    <w:p w14:paraId="74F4A567" w14:textId="77777777" w:rsidR="007B7DDA" w:rsidRDefault="00EF709F">
      <w:pPr>
        <w:ind w:left="3744" w:firstLine="1296"/>
      </w:pPr>
      <w:r>
        <w:rPr>
          <w:color w:val="000000"/>
          <w:sz w:val="18"/>
          <w:szCs w:val="18"/>
        </w:rPr>
        <w:lastRenderedPageBreak/>
        <w:t xml:space="preserve">Šalčininkų r. Dieveniškių Adomo Mickevičiaus </w:t>
      </w:r>
      <w:r>
        <w:rPr>
          <w:sz w:val="18"/>
          <w:szCs w:val="18"/>
        </w:rPr>
        <w:t>gimnazijos</w:t>
      </w:r>
    </w:p>
    <w:p w14:paraId="687A5587" w14:textId="77777777" w:rsidR="007B7DDA" w:rsidRDefault="00EF709F">
      <w:pPr>
        <w:ind w:left="5040"/>
        <w:rPr>
          <w:sz w:val="18"/>
          <w:szCs w:val="18"/>
        </w:rPr>
      </w:pPr>
      <w:r>
        <w:rPr>
          <w:sz w:val="18"/>
          <w:szCs w:val="18"/>
        </w:rPr>
        <w:t>vaikų turizmo renginių organizavimo tvarkos aprašo</w:t>
      </w:r>
    </w:p>
    <w:p w14:paraId="383018A6" w14:textId="77777777" w:rsidR="007B7DDA" w:rsidRDefault="00EF709F">
      <w:pPr>
        <w:ind w:left="3744" w:firstLine="1296"/>
        <w:jc w:val="right"/>
        <w:rPr>
          <w:sz w:val="18"/>
          <w:szCs w:val="18"/>
        </w:rPr>
      </w:pPr>
      <w:r>
        <w:rPr>
          <w:sz w:val="18"/>
          <w:szCs w:val="18"/>
        </w:rPr>
        <w:t>2 priedas</w:t>
      </w:r>
    </w:p>
    <w:p w14:paraId="282E74C5" w14:textId="77777777" w:rsidR="007B7DDA" w:rsidRDefault="007B7DDA">
      <w:pPr>
        <w:rPr>
          <w:sz w:val="18"/>
          <w:szCs w:val="18"/>
        </w:rPr>
      </w:pPr>
    </w:p>
    <w:p w14:paraId="19426297" w14:textId="77777777" w:rsidR="007B7DDA" w:rsidRDefault="007B7DDA"/>
    <w:p w14:paraId="22CCF71A" w14:textId="77777777" w:rsidR="007B7DDA" w:rsidRDefault="00EF709F">
      <w:pPr>
        <w:tabs>
          <w:tab w:val="left" w:pos="3750"/>
        </w:tabs>
        <w:jc w:val="center"/>
        <w:rPr>
          <w:b/>
        </w:rPr>
      </w:pPr>
      <w:r>
        <w:rPr>
          <w:b/>
        </w:rPr>
        <w:t xml:space="preserve">ŠALČININKŲ R. </w:t>
      </w:r>
      <w:r w:rsidRPr="00EF709F">
        <w:rPr>
          <w:b/>
        </w:rPr>
        <w:t>DIEVENIŠKIŲ ADOMO MICKEVIČIAUS</w:t>
      </w:r>
      <w:r>
        <w:rPr>
          <w:b/>
        </w:rPr>
        <w:t xml:space="preserve"> GIMNAZIJOS</w:t>
      </w:r>
    </w:p>
    <w:p w14:paraId="2C30556C" w14:textId="77777777" w:rsidR="007B7DDA" w:rsidRDefault="00EF709F">
      <w:pPr>
        <w:tabs>
          <w:tab w:val="left" w:pos="3750"/>
        </w:tabs>
        <w:jc w:val="center"/>
        <w:rPr>
          <w:b/>
        </w:rPr>
      </w:pPr>
      <w:r>
        <w:rPr>
          <w:b/>
        </w:rPr>
        <w:t>TURIZMO RENGINIO PROGRAMA</w:t>
      </w:r>
    </w:p>
    <w:p w14:paraId="5549D3D2" w14:textId="77777777" w:rsidR="007B7DDA" w:rsidRDefault="007B7DDA">
      <w:pPr>
        <w:jc w:val="both"/>
      </w:pPr>
    </w:p>
    <w:p w14:paraId="0C4FF2FD" w14:textId="77777777" w:rsidR="007B7DDA" w:rsidRDefault="00EF709F">
      <w:pPr>
        <w:jc w:val="center"/>
      </w:pPr>
      <w:r>
        <w:t>20______________</w:t>
      </w:r>
    </w:p>
    <w:p w14:paraId="72298343" w14:textId="77777777" w:rsidR="007B7DDA" w:rsidRDefault="00EF709F">
      <w:pPr>
        <w:jc w:val="center"/>
      </w:pPr>
      <w:r>
        <w:t>Dieveniškės</w:t>
      </w:r>
    </w:p>
    <w:p w14:paraId="3D9D99C0" w14:textId="77777777" w:rsidR="007B7DDA" w:rsidRDefault="007B7DDA"/>
    <w:p w14:paraId="622030B1" w14:textId="77777777" w:rsidR="007B7DDA" w:rsidRDefault="00EF709F">
      <w:pPr>
        <w:jc w:val="both"/>
      </w:pPr>
      <w:r>
        <w:t>Turizmo renginio tipas _______________________________________________________________</w:t>
      </w:r>
      <w:r>
        <w:br/>
        <w:t>Data ______________________Vieta ___________________________________________________</w:t>
      </w:r>
    </w:p>
    <w:p w14:paraId="07F8DD42" w14:textId="77777777" w:rsidR="007B7DDA" w:rsidRDefault="00EF709F">
      <w:pPr>
        <w:spacing w:line="360" w:lineRule="auto"/>
        <w:jc w:val="both"/>
      </w:pPr>
      <w:r>
        <w:t>__________________________________________________________________________________</w:t>
      </w:r>
    </w:p>
    <w:p w14:paraId="714CD01E" w14:textId="77777777" w:rsidR="007B7DDA" w:rsidRDefault="00EF709F">
      <w:pPr>
        <w:spacing w:line="360" w:lineRule="auto"/>
        <w:jc w:val="both"/>
      </w:pPr>
      <w:r>
        <w:t>Klasė ___________________________ ______________________________________</w:t>
      </w:r>
    </w:p>
    <w:p w14:paraId="2AD8F002" w14:textId="77777777" w:rsidR="007B7DDA" w:rsidRDefault="00EF709F">
      <w:pPr>
        <w:spacing w:line="360" w:lineRule="auto"/>
        <w:jc w:val="both"/>
      </w:pPr>
      <w:r>
        <w:t>Renginio tikslas _____________________________________________________________________</w:t>
      </w:r>
    </w:p>
    <w:p w14:paraId="5F7C3FC9" w14:textId="77777777" w:rsidR="007B7DDA" w:rsidRDefault="00EF709F">
      <w:pPr>
        <w:spacing w:line="360" w:lineRule="auto"/>
        <w:jc w:val="both"/>
      </w:pPr>
      <w:r>
        <w:t>____________________________________________________________________________________________________________________________________________________________________</w:t>
      </w:r>
    </w:p>
    <w:p w14:paraId="3CA7F1AA" w14:textId="77777777" w:rsidR="007B7DDA" w:rsidRDefault="00EF709F">
      <w:pPr>
        <w:spacing w:line="360" w:lineRule="auto"/>
        <w:jc w:val="both"/>
      </w:pPr>
      <w:r>
        <w:t>Renginio uždaviniai __________________________________________________________________</w:t>
      </w:r>
    </w:p>
    <w:p w14:paraId="11EED2F7" w14:textId="77777777" w:rsidR="007B7DDA" w:rsidRDefault="00EF709F">
      <w:pPr>
        <w:spacing w:line="360" w:lineRule="auto"/>
        <w:jc w:val="both"/>
      </w:pPr>
      <w:r>
        <w:t>__________________________________________________________________________________</w:t>
      </w:r>
    </w:p>
    <w:p w14:paraId="121FF6CB" w14:textId="7AA2549A" w:rsidR="007B7DDA" w:rsidRDefault="00EF709F">
      <w:pPr>
        <w:spacing w:line="360" w:lineRule="auto"/>
      </w:pPr>
      <w:r>
        <w:t>Programos turinys  ___________________________</w:t>
      </w:r>
      <w:r w:rsidR="009064AE">
        <w:t>_____________________________________</w:t>
      </w:r>
      <w:r>
        <w:t>_</w:t>
      </w:r>
    </w:p>
    <w:p w14:paraId="6F4B91E6" w14:textId="77777777" w:rsidR="007B7DDA" w:rsidRDefault="00EF709F">
      <w:pPr>
        <w:spacing w:line="360" w:lineRule="auto"/>
        <w:jc w:val="both"/>
      </w:pPr>
      <w:r>
        <w:t>____________________________________________________________________________________________________________________________________________________________________</w:t>
      </w:r>
    </w:p>
    <w:p w14:paraId="412921AF" w14:textId="77777777" w:rsidR="007B7DDA" w:rsidRDefault="00EF709F">
      <w:pPr>
        <w:spacing w:line="360" w:lineRule="auto"/>
        <w:jc w:val="both"/>
      </w:pPr>
      <w:r>
        <w:t>Laukiami rezultatai __________________________________________________________________</w:t>
      </w:r>
    </w:p>
    <w:p w14:paraId="61FE1D99" w14:textId="77777777" w:rsidR="007B7DDA" w:rsidRDefault="00EF709F">
      <w:pPr>
        <w:spacing w:line="360" w:lineRule="auto"/>
        <w:jc w:val="both"/>
      </w:pPr>
      <w:r>
        <w:t>____________________________________________________________________________________________________________________________________________________________________</w:t>
      </w:r>
    </w:p>
    <w:p w14:paraId="6CC26D6A" w14:textId="77777777" w:rsidR="007B7DDA" w:rsidRDefault="00EF709F">
      <w:pPr>
        <w:spacing w:line="276" w:lineRule="auto"/>
        <w:jc w:val="both"/>
      </w:pPr>
      <w:r>
        <w:t>Maršrutas__________________________________________________________________________</w:t>
      </w:r>
    </w:p>
    <w:p w14:paraId="79EC7EDB" w14:textId="77777777" w:rsidR="007B7DDA" w:rsidRDefault="00EF709F">
      <w:pPr>
        <w:spacing w:line="276" w:lineRule="auto"/>
        <w:jc w:val="both"/>
      </w:pPr>
      <w:r>
        <w:t>Trukmė  ___________________________________________________________________________</w:t>
      </w:r>
    </w:p>
    <w:p w14:paraId="00CB8170" w14:textId="77777777" w:rsidR="007B7DDA" w:rsidRDefault="00EF709F">
      <w:pPr>
        <w:spacing w:line="276" w:lineRule="auto"/>
        <w:jc w:val="both"/>
      </w:pPr>
      <w:r>
        <w:t>Išvykimo laikas       __________________________________________________________________</w:t>
      </w:r>
    </w:p>
    <w:p w14:paraId="1A314C21" w14:textId="77777777" w:rsidR="007B7DDA" w:rsidRDefault="00EF709F">
      <w:pPr>
        <w:spacing w:line="276" w:lineRule="auto"/>
        <w:jc w:val="both"/>
      </w:pPr>
      <w:r>
        <w:t>Grįžimo laikas   _____________________________________________________________________</w:t>
      </w:r>
    </w:p>
    <w:p w14:paraId="7042486E" w14:textId="77777777" w:rsidR="007B7DDA" w:rsidRDefault="007B7DDA">
      <w:pPr>
        <w:spacing w:line="360" w:lineRule="auto"/>
        <w:jc w:val="both"/>
      </w:pPr>
    </w:p>
    <w:p w14:paraId="39E1A361" w14:textId="77777777" w:rsidR="007B7DDA" w:rsidRDefault="00EF709F">
      <w:pPr>
        <w:jc w:val="both"/>
      </w:pPr>
      <w:r>
        <w:t>Turizmo renginio vadovai:</w:t>
      </w:r>
    </w:p>
    <w:p w14:paraId="20458267" w14:textId="77777777" w:rsidR="007B7DDA" w:rsidRDefault="00EF709F">
      <w:pPr>
        <w:jc w:val="both"/>
      </w:pPr>
      <w:r>
        <w:t>_______________________</w:t>
      </w:r>
      <w:r>
        <w:tab/>
        <w:t>_________________</w:t>
      </w:r>
      <w:r>
        <w:tab/>
        <w:t>__________________________</w:t>
      </w:r>
    </w:p>
    <w:p w14:paraId="25A86BCE" w14:textId="77777777" w:rsidR="007B7DDA" w:rsidRDefault="00EF709F">
      <w:pPr>
        <w:jc w:val="center"/>
      </w:pPr>
      <w:r>
        <w:t>(pareigos)</w:t>
      </w:r>
      <w:r>
        <w:tab/>
      </w:r>
      <w:r>
        <w:tab/>
      </w:r>
      <w:r>
        <w:tab/>
        <w:t>(parašas)</w:t>
      </w:r>
      <w:r>
        <w:tab/>
      </w:r>
      <w:r>
        <w:tab/>
        <w:t>(vardas, pavardė)</w:t>
      </w:r>
    </w:p>
    <w:p w14:paraId="493C9521" w14:textId="77777777" w:rsidR="007B7DDA" w:rsidRDefault="00EF709F">
      <w:pPr>
        <w:jc w:val="both"/>
      </w:pPr>
      <w:r>
        <w:t>_______________________</w:t>
      </w:r>
      <w:r>
        <w:tab/>
        <w:t>_________________</w:t>
      </w:r>
      <w:r>
        <w:tab/>
        <w:t>__________________________</w:t>
      </w:r>
    </w:p>
    <w:p w14:paraId="3431DDEB" w14:textId="77777777" w:rsidR="007B7DDA" w:rsidRDefault="00EF709F">
      <w:pPr>
        <w:jc w:val="center"/>
        <w:rPr>
          <w:sz w:val="18"/>
          <w:szCs w:val="18"/>
        </w:rPr>
      </w:pPr>
      <w:r>
        <w:t>(pareigos)</w:t>
      </w:r>
      <w:r>
        <w:tab/>
      </w:r>
      <w:r>
        <w:tab/>
      </w:r>
      <w:r>
        <w:tab/>
        <w:t>(parašas)</w:t>
      </w:r>
      <w:r>
        <w:tab/>
      </w:r>
      <w:r>
        <w:tab/>
        <w:t>(vardas, pavardė)</w:t>
      </w:r>
    </w:p>
    <w:p w14:paraId="781B4C6C" w14:textId="77777777" w:rsidR="007B7DDA" w:rsidRDefault="00EF709F">
      <w:pPr>
        <w:ind w:left="3744" w:firstLine="1296"/>
        <w:rPr>
          <w:sz w:val="18"/>
          <w:szCs w:val="18"/>
        </w:rPr>
      </w:pPr>
      <w:r>
        <w:br w:type="page"/>
      </w:r>
    </w:p>
    <w:p w14:paraId="4A4FB316" w14:textId="77777777" w:rsidR="007B7DDA" w:rsidRDefault="00EF709F">
      <w:pPr>
        <w:ind w:left="3744" w:firstLine="1296"/>
      </w:pPr>
      <w:r>
        <w:rPr>
          <w:color w:val="000000"/>
          <w:sz w:val="18"/>
          <w:szCs w:val="18"/>
        </w:rPr>
        <w:lastRenderedPageBreak/>
        <w:t xml:space="preserve">Šalčininkų r. Dieveniškių Adomo Mickevičiaus </w:t>
      </w:r>
      <w:r>
        <w:rPr>
          <w:sz w:val="18"/>
          <w:szCs w:val="18"/>
        </w:rPr>
        <w:t>gimnazijos</w:t>
      </w:r>
    </w:p>
    <w:p w14:paraId="6E96238A" w14:textId="77777777" w:rsidR="007B7DDA" w:rsidRDefault="00EF709F">
      <w:pPr>
        <w:ind w:left="5040"/>
        <w:rPr>
          <w:sz w:val="18"/>
          <w:szCs w:val="18"/>
        </w:rPr>
      </w:pPr>
      <w:r>
        <w:rPr>
          <w:sz w:val="18"/>
          <w:szCs w:val="18"/>
        </w:rPr>
        <w:t>vaikų turizmo renginių organizavimo tvarkos aprašo</w:t>
      </w:r>
    </w:p>
    <w:p w14:paraId="10DE4917" w14:textId="77777777" w:rsidR="007B7DDA" w:rsidRDefault="00EF709F">
      <w:pPr>
        <w:ind w:left="3744" w:firstLine="1296"/>
        <w:jc w:val="right"/>
        <w:rPr>
          <w:sz w:val="18"/>
          <w:szCs w:val="18"/>
        </w:rPr>
      </w:pPr>
      <w:r>
        <w:rPr>
          <w:sz w:val="18"/>
          <w:szCs w:val="18"/>
        </w:rPr>
        <w:t>3 priedas</w:t>
      </w:r>
    </w:p>
    <w:p w14:paraId="3AA6B6D2" w14:textId="77777777" w:rsidR="007B7DDA" w:rsidRDefault="00EF709F">
      <w:pPr>
        <w:tabs>
          <w:tab w:val="left" w:pos="8655"/>
        </w:tabs>
        <w:ind w:left="4320" w:firstLine="720"/>
        <w:rPr>
          <w:sz w:val="18"/>
          <w:szCs w:val="18"/>
        </w:rPr>
      </w:pPr>
      <w:r>
        <w:rPr>
          <w:sz w:val="18"/>
          <w:szCs w:val="18"/>
        </w:rPr>
        <w:tab/>
      </w:r>
    </w:p>
    <w:p w14:paraId="28C06A5C" w14:textId="77777777" w:rsidR="007B7DDA" w:rsidRDefault="00EF709F">
      <w:pPr>
        <w:tabs>
          <w:tab w:val="left" w:pos="3750"/>
        </w:tabs>
        <w:jc w:val="center"/>
        <w:rPr>
          <w:b/>
        </w:rPr>
      </w:pPr>
      <w:r w:rsidRPr="00EF709F">
        <w:rPr>
          <w:b/>
        </w:rPr>
        <w:t xml:space="preserve">ŠALČININKŲ R. DIEVENIŠKIŲ ADOMO MICKEVIČIAUS </w:t>
      </w:r>
      <w:r>
        <w:rPr>
          <w:b/>
        </w:rPr>
        <w:t>GIMNAZIJA</w:t>
      </w:r>
    </w:p>
    <w:p w14:paraId="78BD1D9D" w14:textId="314369EC" w:rsidR="007B7DDA" w:rsidRDefault="00EF709F">
      <w:pPr>
        <w:tabs>
          <w:tab w:val="left" w:pos="3750"/>
        </w:tabs>
        <w:jc w:val="center"/>
        <w:rPr>
          <w:b/>
        </w:rPr>
      </w:pPr>
      <w:r>
        <w:rPr>
          <w:b/>
        </w:rPr>
        <w:t>MOKINIŲ TĖVŲ (GLOBĖJŲ</w:t>
      </w:r>
      <w:r w:rsidR="00BB5A33">
        <w:rPr>
          <w:b/>
        </w:rPr>
        <w:t>,</w:t>
      </w:r>
      <w:r>
        <w:rPr>
          <w:b/>
        </w:rPr>
        <w:t xml:space="preserve"> RŪPINTOJŲ) INFORMAVIMAS APIE ORGANIZUOJAMĄ TURIZMO RENGINĮ IR SUTIKIMAS</w:t>
      </w:r>
    </w:p>
    <w:p w14:paraId="0A261A35" w14:textId="77777777" w:rsidR="007B7DDA" w:rsidRDefault="007B7DDA">
      <w:pPr>
        <w:tabs>
          <w:tab w:val="left" w:pos="3750"/>
        </w:tabs>
        <w:jc w:val="center"/>
        <w:rPr>
          <w:b/>
        </w:rPr>
      </w:pPr>
    </w:p>
    <w:p w14:paraId="72C814A1" w14:textId="77777777" w:rsidR="007B7DDA" w:rsidRDefault="00EF709F">
      <w:pPr>
        <w:jc w:val="center"/>
      </w:pPr>
      <w:r>
        <w:t>20_______________</w:t>
      </w:r>
    </w:p>
    <w:p w14:paraId="00CC593B" w14:textId="77777777" w:rsidR="007B7DDA" w:rsidRDefault="00EF709F">
      <w:pPr>
        <w:jc w:val="center"/>
      </w:pPr>
      <w:r>
        <w:t>Dieveniškės</w:t>
      </w:r>
    </w:p>
    <w:p w14:paraId="3A87DFE9" w14:textId="77777777" w:rsidR="007B7DDA" w:rsidRDefault="007B7DDA">
      <w:pPr>
        <w:jc w:val="center"/>
      </w:pPr>
    </w:p>
    <w:p w14:paraId="09A5BF52" w14:textId="77777777" w:rsidR="007B7DDA" w:rsidRDefault="00EF709F">
      <w:pPr>
        <w:spacing w:line="360" w:lineRule="auto"/>
        <w:jc w:val="both"/>
      </w:pPr>
      <w:r>
        <w:t>Informuojame, kad Jūsų vaikas (sūnus, dukra, globotinis)</w:t>
      </w:r>
    </w:p>
    <w:p w14:paraId="36A96B48" w14:textId="77777777" w:rsidR="007B7DDA" w:rsidRDefault="00EF709F">
      <w:pPr>
        <w:spacing w:line="360" w:lineRule="auto"/>
        <w:jc w:val="both"/>
      </w:pPr>
      <w:r>
        <w:t>20___ m. _____________________ d. vyks į ____________________________________________</w:t>
      </w:r>
    </w:p>
    <w:p w14:paraId="1C856F5E" w14:textId="77777777" w:rsidR="007B7DDA" w:rsidRDefault="00EF709F">
      <w:pPr>
        <w:spacing w:line="360" w:lineRule="auto"/>
        <w:jc w:val="both"/>
      </w:pPr>
      <w:r>
        <w:t>_________________________________________________________________________________</w:t>
      </w:r>
    </w:p>
    <w:p w14:paraId="460E2431" w14:textId="77777777" w:rsidR="007B7DDA" w:rsidRDefault="00EF709F">
      <w:pPr>
        <w:spacing w:line="360" w:lineRule="auto"/>
        <w:jc w:val="both"/>
      </w:pPr>
      <w:r>
        <w:t>Išvykimo laikas __________________ val.</w:t>
      </w:r>
    </w:p>
    <w:p w14:paraId="278F4ABD" w14:textId="77777777" w:rsidR="007B7DDA" w:rsidRDefault="00EF709F">
      <w:pPr>
        <w:spacing w:line="360" w:lineRule="auto"/>
        <w:jc w:val="both"/>
      </w:pPr>
      <w:r>
        <w:t>Numatomas grįžimo laikas __________val.</w:t>
      </w:r>
    </w:p>
    <w:p w14:paraId="3F32ED75" w14:textId="77777777" w:rsidR="007B7DDA" w:rsidRDefault="00EF709F">
      <w:pPr>
        <w:spacing w:line="360" w:lineRule="auto"/>
        <w:jc w:val="both"/>
      </w:pPr>
      <w:r>
        <w:t>Turizmo renginio vadovai____________________________________________________________</w:t>
      </w:r>
    </w:p>
    <w:p w14:paraId="1FCC6F35" w14:textId="77777777" w:rsidR="007B7DDA" w:rsidRDefault="00EF709F">
      <w:pPr>
        <w:spacing w:line="360" w:lineRule="auto"/>
        <w:jc w:val="both"/>
      </w:pPr>
      <w:r>
        <w:t>_________________________________________________________________________________</w:t>
      </w:r>
    </w:p>
    <w:p w14:paraId="00D30598" w14:textId="77777777" w:rsidR="007B7DDA" w:rsidRDefault="00EF709F">
      <w:r>
        <w:t xml:space="preserve">Jeigu nepatikit mums savo vaiko dėl saugumo užtikrinimo, nesutinkate dėl renginio tikslo, veiklos, maršruto ar kitų dalykų, siūlome nepasirašyti sutikimo. </w:t>
      </w:r>
    </w:p>
    <w:p w14:paraId="3A8A5AAE" w14:textId="77777777" w:rsidR="007B7DDA" w:rsidRDefault="00EF709F">
      <w:pPr>
        <w:jc w:val="center"/>
      </w:pPr>
      <w:r>
        <w:t>KIRPTI</w:t>
      </w:r>
    </w:p>
    <w:p w14:paraId="6B81D615" w14:textId="77777777" w:rsidR="00E81D0C" w:rsidRDefault="00EF709F">
      <w:r>
        <w:t xml:space="preserve"> Sutinku, kad, reikalui esant, mano sūnui/ dukrai būtų suteikta medicinos pagalba. Sutinku, kad vykstant prie vandens telkinių (atvirų telkinių, baseinų) mano sūnui/dukrai būtų leista juose maudytis. Susipažinau, sutinku __________________________________ ____________ ______ </w:t>
      </w:r>
    </w:p>
    <w:p w14:paraId="635A1C10" w14:textId="093B3796" w:rsidR="00E81D0C" w:rsidRDefault="00E81D0C">
      <w:r>
        <w:t xml:space="preserve">                                   </w:t>
      </w:r>
      <w:r w:rsidR="00EF709F">
        <w:t>(tėvų (globėjų, rūpintojų) vardas pavardė)</w:t>
      </w:r>
      <w:r>
        <w:t xml:space="preserve">  </w:t>
      </w:r>
      <w:r w:rsidR="00EF709F">
        <w:t xml:space="preserve"> (parašas) </w:t>
      </w:r>
      <w:r>
        <w:t xml:space="preserve">         </w:t>
      </w:r>
      <w:r w:rsidR="00EF709F">
        <w:t xml:space="preserve">(data) </w:t>
      </w:r>
    </w:p>
    <w:p w14:paraId="3F358B41" w14:textId="77777777" w:rsidR="00E81D0C" w:rsidRDefault="00EF709F">
      <w:r>
        <w:t>Papildoma informacija, kurią, reikalui esant, pateikia tėvai, globėjai: Mano sūnus/duktė vartoja vaistus _____________________________________</w:t>
      </w:r>
      <w:r w:rsidR="00E81D0C">
        <w:t>_____________________________</w:t>
      </w:r>
      <w:r>
        <w:t xml:space="preserve">______ __________________________________________________________________________ </w:t>
      </w:r>
    </w:p>
    <w:p w14:paraId="1BF758F4" w14:textId="3978E40A" w:rsidR="00E81D0C" w:rsidRDefault="00EF709F">
      <w:r>
        <w:t xml:space="preserve">(nurodyti kokius ir kaip juos vartoja) </w:t>
      </w:r>
      <w:r w:rsidR="00E81D0C">
        <w:t xml:space="preserve"> </w:t>
      </w:r>
      <w:r>
        <w:t>Įdedu šiuos vaistus jam/jai išvykstant. Mano sūnus/ duktė yra alergiškas(a) _______________________________________</w:t>
      </w:r>
      <w:r w:rsidR="00E81D0C">
        <w:t>______________________</w:t>
      </w:r>
      <w:r>
        <w:t>___ __________________________________________________________________________</w:t>
      </w:r>
    </w:p>
    <w:p w14:paraId="68C5A378" w14:textId="33575161" w:rsidR="007B7DDA" w:rsidRDefault="00EF709F">
      <w:r>
        <w:t xml:space="preserve"> (nurodyti kam ir kaip elgtis pasireiškus alergijai) ______________________</w:t>
      </w:r>
      <w:r w:rsidR="00E81D0C">
        <w:t>________________</w:t>
      </w:r>
      <w:r>
        <w:t>__</w:t>
      </w:r>
    </w:p>
    <w:p w14:paraId="011D2B3C" w14:textId="77777777" w:rsidR="007B7DDA" w:rsidRDefault="00EF709F">
      <w:pPr>
        <w:tabs>
          <w:tab w:val="left" w:pos="3750"/>
        </w:tabs>
        <w:rPr>
          <w:sz w:val="22"/>
          <w:szCs w:val="22"/>
        </w:rPr>
      </w:pPr>
      <w:r>
        <w:rPr>
          <w:sz w:val="22"/>
          <w:szCs w:val="22"/>
        </w:rPr>
        <w:t xml:space="preserve"> </w:t>
      </w:r>
    </w:p>
    <w:p w14:paraId="57103AD8" w14:textId="77777777" w:rsidR="007B7DDA" w:rsidRDefault="00EF709F">
      <w:pPr>
        <w:jc w:val="both"/>
      </w:pPr>
      <w:r>
        <w:t>Susipažinau ir leidžiu dalyvauti (vykti) turizmo renginyje:</w:t>
      </w:r>
    </w:p>
    <w:tbl>
      <w:tblPr>
        <w:tblStyle w:val="a"/>
        <w:tblW w:w="11057"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1"/>
        <w:gridCol w:w="1334"/>
        <w:gridCol w:w="2977"/>
        <w:gridCol w:w="2835"/>
      </w:tblGrid>
      <w:tr w:rsidR="007B7DDA" w14:paraId="2EB43A1D" w14:textId="77777777">
        <w:tc>
          <w:tcPr>
            <w:tcW w:w="3911" w:type="dxa"/>
          </w:tcPr>
          <w:p w14:paraId="24AE4418" w14:textId="77777777" w:rsidR="007B7DDA" w:rsidRDefault="00EF709F">
            <w:pPr>
              <w:jc w:val="center"/>
              <w:rPr>
                <w:b/>
              </w:rPr>
            </w:pPr>
            <w:r>
              <w:rPr>
                <w:b/>
              </w:rPr>
              <w:t>Vieno iš tėvų (globėjų) vardas, pavardė</w:t>
            </w:r>
          </w:p>
          <w:p w14:paraId="4C770092" w14:textId="77777777" w:rsidR="007B7DDA" w:rsidRDefault="007B7DDA">
            <w:pPr>
              <w:jc w:val="center"/>
              <w:rPr>
                <w:b/>
              </w:rPr>
            </w:pPr>
          </w:p>
          <w:p w14:paraId="0C5DAF31" w14:textId="77777777" w:rsidR="007B7DDA" w:rsidRDefault="007B7DDA">
            <w:pPr>
              <w:jc w:val="center"/>
              <w:rPr>
                <w:b/>
              </w:rPr>
            </w:pPr>
          </w:p>
        </w:tc>
        <w:tc>
          <w:tcPr>
            <w:tcW w:w="1334" w:type="dxa"/>
          </w:tcPr>
          <w:p w14:paraId="0116AF97" w14:textId="77777777" w:rsidR="007B7DDA" w:rsidRDefault="00EF709F">
            <w:pPr>
              <w:jc w:val="center"/>
              <w:rPr>
                <w:b/>
              </w:rPr>
            </w:pPr>
            <w:r>
              <w:rPr>
                <w:b/>
              </w:rPr>
              <w:t>Parašas</w:t>
            </w:r>
          </w:p>
        </w:tc>
        <w:tc>
          <w:tcPr>
            <w:tcW w:w="2977" w:type="dxa"/>
          </w:tcPr>
          <w:p w14:paraId="5E5ADD97" w14:textId="77777777" w:rsidR="007B7DDA" w:rsidRDefault="00EF709F">
            <w:pPr>
              <w:jc w:val="center"/>
              <w:rPr>
                <w:b/>
              </w:rPr>
            </w:pPr>
            <w:r>
              <w:rPr>
                <w:b/>
              </w:rPr>
              <w:t>Vaiko vardas, pavardė</w:t>
            </w:r>
          </w:p>
          <w:p w14:paraId="5EF3CA5D" w14:textId="77777777" w:rsidR="007B7DDA" w:rsidRDefault="007B7DDA">
            <w:pPr>
              <w:jc w:val="center"/>
              <w:rPr>
                <w:b/>
              </w:rPr>
            </w:pPr>
          </w:p>
        </w:tc>
        <w:tc>
          <w:tcPr>
            <w:tcW w:w="2835" w:type="dxa"/>
          </w:tcPr>
          <w:p w14:paraId="49A7354A" w14:textId="77777777" w:rsidR="007B7DDA" w:rsidRDefault="00EF709F">
            <w:pPr>
              <w:jc w:val="center"/>
              <w:rPr>
                <w:b/>
              </w:rPr>
            </w:pPr>
            <w:r>
              <w:rPr>
                <w:b/>
              </w:rPr>
              <w:t>Kontaktai</w:t>
            </w:r>
          </w:p>
        </w:tc>
      </w:tr>
    </w:tbl>
    <w:p w14:paraId="53264965" w14:textId="77777777" w:rsidR="007B7DDA" w:rsidRDefault="00EF709F">
      <w:pPr>
        <w:jc w:val="both"/>
      </w:pPr>
      <w:r>
        <w:t>Turizmo renginio vadovai:</w:t>
      </w:r>
    </w:p>
    <w:p w14:paraId="7EDA7FE1" w14:textId="77777777" w:rsidR="007B7DDA" w:rsidRDefault="00EF709F">
      <w:pPr>
        <w:jc w:val="both"/>
      </w:pPr>
      <w:r>
        <w:t>_____________________</w:t>
      </w:r>
      <w:r>
        <w:tab/>
      </w:r>
      <w:r>
        <w:tab/>
        <w:t>______________</w:t>
      </w:r>
      <w:r>
        <w:tab/>
      </w:r>
      <w:r>
        <w:tab/>
        <w:t>_________________</w:t>
      </w:r>
    </w:p>
    <w:p w14:paraId="1F68D2ED" w14:textId="77777777" w:rsidR="007B7DDA" w:rsidRDefault="00EF709F">
      <w:pPr>
        <w:ind w:firstLine="1296"/>
      </w:pPr>
      <w:r>
        <w:t>(pareigos)</w:t>
      </w:r>
      <w:r>
        <w:tab/>
      </w:r>
      <w:r>
        <w:tab/>
        <w:t>(parašas)</w:t>
      </w:r>
      <w:r>
        <w:tab/>
      </w:r>
      <w:r>
        <w:tab/>
      </w:r>
      <w:r>
        <w:tab/>
        <w:t>(vardas, pavardė)</w:t>
      </w:r>
    </w:p>
    <w:p w14:paraId="13708F10" w14:textId="77777777" w:rsidR="007B7DDA" w:rsidRDefault="00EF709F">
      <w:pPr>
        <w:jc w:val="both"/>
      </w:pPr>
      <w:r>
        <w:t>_____________________</w:t>
      </w:r>
      <w:r>
        <w:tab/>
      </w:r>
      <w:r>
        <w:tab/>
        <w:t>______________</w:t>
      </w:r>
      <w:r>
        <w:tab/>
      </w:r>
      <w:r>
        <w:tab/>
        <w:t>________________</w:t>
      </w:r>
    </w:p>
    <w:p w14:paraId="602D1ECB" w14:textId="77777777" w:rsidR="007B7DDA" w:rsidRDefault="00EF709F">
      <w:pPr>
        <w:ind w:firstLine="1296"/>
        <w:rPr>
          <w:sz w:val="18"/>
          <w:szCs w:val="18"/>
        </w:rPr>
      </w:pPr>
      <w:r>
        <w:t>(pareigos)</w:t>
      </w:r>
      <w:r>
        <w:tab/>
      </w:r>
      <w:r>
        <w:tab/>
        <w:t>(parašas)</w:t>
      </w:r>
      <w:r>
        <w:tab/>
      </w:r>
      <w:r>
        <w:tab/>
      </w:r>
      <w:r>
        <w:tab/>
        <w:t>(vardas, pavardė)</w:t>
      </w:r>
      <w:r>
        <w:br w:type="page"/>
      </w:r>
    </w:p>
    <w:p w14:paraId="3E03449D" w14:textId="77777777" w:rsidR="007B7DDA" w:rsidRDefault="00EF709F">
      <w:pPr>
        <w:ind w:left="3744" w:firstLine="1296"/>
      </w:pPr>
      <w:r>
        <w:rPr>
          <w:color w:val="000000"/>
          <w:sz w:val="18"/>
          <w:szCs w:val="18"/>
        </w:rPr>
        <w:lastRenderedPageBreak/>
        <w:t xml:space="preserve">Šalčininkų r. Dieveniškių Adomo Mickevičiaus </w:t>
      </w:r>
      <w:r>
        <w:rPr>
          <w:sz w:val="18"/>
          <w:szCs w:val="18"/>
        </w:rPr>
        <w:t>gimnazijos</w:t>
      </w:r>
    </w:p>
    <w:p w14:paraId="1E6BFFF9" w14:textId="77777777" w:rsidR="007B7DDA" w:rsidRDefault="00EF709F">
      <w:pPr>
        <w:ind w:left="5040"/>
        <w:rPr>
          <w:sz w:val="18"/>
          <w:szCs w:val="18"/>
        </w:rPr>
      </w:pPr>
      <w:r>
        <w:rPr>
          <w:sz w:val="18"/>
          <w:szCs w:val="18"/>
        </w:rPr>
        <w:t>vaikų turizmo renginių organizavimo tvarkos aprašo</w:t>
      </w:r>
    </w:p>
    <w:p w14:paraId="3047AB21" w14:textId="77777777" w:rsidR="007B7DDA" w:rsidRDefault="00EF709F">
      <w:pPr>
        <w:ind w:left="3744" w:firstLine="1296"/>
        <w:jc w:val="right"/>
        <w:rPr>
          <w:sz w:val="18"/>
          <w:szCs w:val="18"/>
        </w:rPr>
      </w:pPr>
      <w:r>
        <w:rPr>
          <w:sz w:val="18"/>
          <w:szCs w:val="18"/>
        </w:rPr>
        <w:t>4 priedas</w:t>
      </w:r>
    </w:p>
    <w:p w14:paraId="487CE941" w14:textId="77777777" w:rsidR="007B7DDA" w:rsidRDefault="007B7DDA">
      <w:pPr>
        <w:tabs>
          <w:tab w:val="left" w:pos="3750"/>
        </w:tabs>
        <w:jc w:val="center"/>
        <w:rPr>
          <w:sz w:val="18"/>
          <w:szCs w:val="18"/>
        </w:rPr>
      </w:pPr>
    </w:p>
    <w:p w14:paraId="7B0D3B66" w14:textId="77777777" w:rsidR="007B7DDA" w:rsidRDefault="007B7DDA">
      <w:pPr>
        <w:tabs>
          <w:tab w:val="left" w:pos="3750"/>
        </w:tabs>
        <w:jc w:val="center"/>
        <w:rPr>
          <w:sz w:val="18"/>
          <w:szCs w:val="18"/>
        </w:rPr>
      </w:pPr>
    </w:p>
    <w:p w14:paraId="45ACC19F" w14:textId="77777777" w:rsidR="007B7DDA" w:rsidRDefault="00EF709F">
      <w:pPr>
        <w:tabs>
          <w:tab w:val="left" w:pos="3750"/>
        </w:tabs>
        <w:jc w:val="center"/>
        <w:rPr>
          <w:b/>
        </w:rPr>
      </w:pPr>
      <w:r w:rsidRPr="00EF709F">
        <w:rPr>
          <w:b/>
        </w:rPr>
        <w:t xml:space="preserve">ŠALČININKŲ R. DIEVENIŠKIŲ ADOMO MICKEVIČIAUS </w:t>
      </w:r>
      <w:r>
        <w:rPr>
          <w:b/>
        </w:rPr>
        <w:t>GIMNAZIJA</w:t>
      </w:r>
    </w:p>
    <w:p w14:paraId="0F8CDD7C" w14:textId="77777777" w:rsidR="007B7DDA" w:rsidRDefault="00EF709F">
      <w:pPr>
        <w:jc w:val="center"/>
        <w:rPr>
          <w:b/>
        </w:rPr>
      </w:pPr>
      <w:r>
        <w:rPr>
          <w:b/>
        </w:rPr>
        <w:t xml:space="preserve">MOKINIŲ, </w:t>
      </w:r>
      <w:r>
        <w:t xml:space="preserve">________________ </w:t>
      </w:r>
      <w:r>
        <w:rPr>
          <w:b/>
        </w:rPr>
        <w:t>VYKSTANČIŲ Į</w:t>
      </w:r>
    </w:p>
    <w:p w14:paraId="2A19A707" w14:textId="77777777" w:rsidR="007B7DDA" w:rsidRDefault="00EF709F">
      <w:pPr>
        <w:ind w:left="2592" w:firstLine="1295"/>
        <w:rPr>
          <w:sz w:val="20"/>
          <w:szCs w:val="20"/>
        </w:rPr>
      </w:pPr>
      <w:r>
        <w:rPr>
          <w:sz w:val="20"/>
          <w:szCs w:val="20"/>
        </w:rPr>
        <w:t xml:space="preserve">      (data)</w:t>
      </w:r>
    </w:p>
    <w:p w14:paraId="35298E3C" w14:textId="77777777" w:rsidR="007B7DDA" w:rsidRDefault="007B7DDA">
      <w:pPr>
        <w:ind w:left="2592" w:firstLine="1295"/>
        <w:rPr>
          <w:sz w:val="20"/>
          <w:szCs w:val="20"/>
        </w:rPr>
      </w:pPr>
    </w:p>
    <w:p w14:paraId="164273B5" w14:textId="77777777" w:rsidR="007B7DDA" w:rsidRDefault="00EF709F">
      <w:pPr>
        <w:jc w:val="center"/>
      </w:pPr>
      <w:r>
        <w:t>_______________________________________________________________________________</w:t>
      </w:r>
    </w:p>
    <w:p w14:paraId="0E5DAD6A" w14:textId="77777777" w:rsidR="007B7DDA" w:rsidRDefault="00EF709F">
      <w:pPr>
        <w:ind w:left="2592" w:firstLine="1295"/>
        <w:rPr>
          <w:sz w:val="20"/>
          <w:szCs w:val="20"/>
        </w:rPr>
      </w:pPr>
      <w:r>
        <w:rPr>
          <w:sz w:val="20"/>
          <w:szCs w:val="20"/>
        </w:rPr>
        <w:t xml:space="preserve">      (renginio forma ir pavadinimas)</w:t>
      </w:r>
    </w:p>
    <w:p w14:paraId="3AD27A00" w14:textId="77777777" w:rsidR="007B7DDA" w:rsidRDefault="007B7DDA">
      <w:pPr>
        <w:rPr>
          <w:sz w:val="20"/>
          <w:szCs w:val="20"/>
        </w:rPr>
      </w:pPr>
    </w:p>
    <w:p w14:paraId="379F1835" w14:textId="77777777" w:rsidR="007B7DDA" w:rsidRDefault="00EF709F">
      <w:pPr>
        <w:jc w:val="center"/>
        <w:rPr>
          <w:b/>
        </w:rPr>
      </w:pPr>
      <w:r>
        <w:rPr>
          <w:b/>
        </w:rPr>
        <w:t>SĄRAŠAS</w:t>
      </w:r>
    </w:p>
    <w:p w14:paraId="6D708AA9" w14:textId="77777777" w:rsidR="007B7DDA" w:rsidRDefault="007B7DDA">
      <w:pPr>
        <w:rPr>
          <w:b/>
        </w:rPr>
      </w:pPr>
    </w:p>
    <w:p w14:paraId="11845455" w14:textId="77777777" w:rsidR="007B7DDA" w:rsidRDefault="007B7DDA">
      <w:pPr>
        <w:jc w:val="both"/>
      </w:pPr>
    </w:p>
    <w:tbl>
      <w:tblPr>
        <w:tblStyle w:val="a0"/>
        <w:tblW w:w="100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
        <w:gridCol w:w="5031"/>
        <w:gridCol w:w="3922"/>
      </w:tblGrid>
      <w:tr w:rsidR="007B7DDA" w14:paraId="179BFC90" w14:textId="77777777">
        <w:trPr>
          <w:trHeight w:val="500"/>
        </w:trPr>
        <w:tc>
          <w:tcPr>
            <w:tcW w:w="1051" w:type="dxa"/>
          </w:tcPr>
          <w:p w14:paraId="1CA3F9C1" w14:textId="77777777" w:rsidR="007B7DDA" w:rsidRDefault="00EF709F">
            <w:pPr>
              <w:jc w:val="center"/>
              <w:rPr>
                <w:b/>
              </w:rPr>
            </w:pPr>
            <w:r>
              <w:rPr>
                <w:b/>
              </w:rPr>
              <w:t>Eil. Nr.</w:t>
            </w:r>
          </w:p>
        </w:tc>
        <w:tc>
          <w:tcPr>
            <w:tcW w:w="5031" w:type="dxa"/>
          </w:tcPr>
          <w:p w14:paraId="59B10F6B" w14:textId="77777777" w:rsidR="007B7DDA" w:rsidRDefault="00EF709F">
            <w:pPr>
              <w:jc w:val="center"/>
              <w:rPr>
                <w:b/>
              </w:rPr>
            </w:pPr>
            <w:r>
              <w:rPr>
                <w:b/>
              </w:rPr>
              <w:t>Vaiko vardas, pavardė</w:t>
            </w:r>
          </w:p>
          <w:p w14:paraId="78A95F73" w14:textId="77777777" w:rsidR="007B7DDA" w:rsidRDefault="007B7DDA">
            <w:pPr>
              <w:jc w:val="center"/>
              <w:rPr>
                <w:b/>
              </w:rPr>
            </w:pPr>
          </w:p>
        </w:tc>
        <w:tc>
          <w:tcPr>
            <w:tcW w:w="3922" w:type="dxa"/>
          </w:tcPr>
          <w:p w14:paraId="14BFA7FB" w14:textId="77777777" w:rsidR="007B7DDA" w:rsidRDefault="00EF709F">
            <w:pPr>
              <w:jc w:val="center"/>
              <w:rPr>
                <w:b/>
              </w:rPr>
            </w:pPr>
            <w:r>
              <w:rPr>
                <w:b/>
              </w:rPr>
              <w:t>Klasė</w:t>
            </w:r>
          </w:p>
        </w:tc>
      </w:tr>
      <w:tr w:rsidR="007B7DDA" w14:paraId="1A17DB1A" w14:textId="77777777">
        <w:trPr>
          <w:trHeight w:val="260"/>
        </w:trPr>
        <w:tc>
          <w:tcPr>
            <w:tcW w:w="1051" w:type="dxa"/>
          </w:tcPr>
          <w:p w14:paraId="5634D283" w14:textId="77777777" w:rsidR="007B7DDA" w:rsidRDefault="00EF709F">
            <w:pPr>
              <w:jc w:val="center"/>
              <w:rPr>
                <w:b/>
              </w:rPr>
            </w:pPr>
            <w:r>
              <w:rPr>
                <w:b/>
              </w:rPr>
              <w:t>1.</w:t>
            </w:r>
          </w:p>
        </w:tc>
        <w:tc>
          <w:tcPr>
            <w:tcW w:w="5031" w:type="dxa"/>
          </w:tcPr>
          <w:p w14:paraId="437CE041" w14:textId="77777777" w:rsidR="007B7DDA" w:rsidRDefault="007B7DDA">
            <w:pPr>
              <w:jc w:val="both"/>
            </w:pPr>
          </w:p>
        </w:tc>
        <w:tc>
          <w:tcPr>
            <w:tcW w:w="3922" w:type="dxa"/>
          </w:tcPr>
          <w:p w14:paraId="28B3F056" w14:textId="77777777" w:rsidR="007B7DDA" w:rsidRDefault="007B7DDA">
            <w:pPr>
              <w:jc w:val="both"/>
            </w:pPr>
          </w:p>
        </w:tc>
      </w:tr>
      <w:tr w:rsidR="007B7DDA" w14:paraId="7C966748" w14:textId="77777777">
        <w:trPr>
          <w:trHeight w:val="240"/>
        </w:trPr>
        <w:tc>
          <w:tcPr>
            <w:tcW w:w="1051" w:type="dxa"/>
          </w:tcPr>
          <w:p w14:paraId="203D2F57" w14:textId="77777777" w:rsidR="007B7DDA" w:rsidRDefault="00EF709F">
            <w:pPr>
              <w:jc w:val="center"/>
              <w:rPr>
                <w:b/>
              </w:rPr>
            </w:pPr>
            <w:r>
              <w:rPr>
                <w:b/>
              </w:rPr>
              <w:t>2.</w:t>
            </w:r>
          </w:p>
        </w:tc>
        <w:tc>
          <w:tcPr>
            <w:tcW w:w="5031" w:type="dxa"/>
          </w:tcPr>
          <w:p w14:paraId="664DED9A" w14:textId="77777777" w:rsidR="007B7DDA" w:rsidRDefault="007B7DDA">
            <w:pPr>
              <w:jc w:val="both"/>
            </w:pPr>
          </w:p>
        </w:tc>
        <w:tc>
          <w:tcPr>
            <w:tcW w:w="3922" w:type="dxa"/>
          </w:tcPr>
          <w:p w14:paraId="56A11458" w14:textId="77777777" w:rsidR="007B7DDA" w:rsidRDefault="007B7DDA">
            <w:pPr>
              <w:jc w:val="both"/>
            </w:pPr>
          </w:p>
        </w:tc>
      </w:tr>
      <w:tr w:rsidR="007B7DDA" w14:paraId="03E2FAF0" w14:textId="77777777">
        <w:trPr>
          <w:trHeight w:val="240"/>
        </w:trPr>
        <w:tc>
          <w:tcPr>
            <w:tcW w:w="1051" w:type="dxa"/>
          </w:tcPr>
          <w:p w14:paraId="310523E7" w14:textId="77777777" w:rsidR="007B7DDA" w:rsidRDefault="00EF709F">
            <w:pPr>
              <w:jc w:val="center"/>
              <w:rPr>
                <w:b/>
              </w:rPr>
            </w:pPr>
            <w:r>
              <w:rPr>
                <w:b/>
              </w:rPr>
              <w:t>3.</w:t>
            </w:r>
          </w:p>
        </w:tc>
        <w:tc>
          <w:tcPr>
            <w:tcW w:w="5031" w:type="dxa"/>
          </w:tcPr>
          <w:p w14:paraId="2D3F1A61" w14:textId="77777777" w:rsidR="007B7DDA" w:rsidRDefault="007B7DDA">
            <w:pPr>
              <w:jc w:val="both"/>
            </w:pPr>
          </w:p>
        </w:tc>
        <w:tc>
          <w:tcPr>
            <w:tcW w:w="3922" w:type="dxa"/>
          </w:tcPr>
          <w:p w14:paraId="68E3BD53" w14:textId="77777777" w:rsidR="007B7DDA" w:rsidRDefault="007B7DDA">
            <w:pPr>
              <w:jc w:val="both"/>
            </w:pPr>
          </w:p>
        </w:tc>
      </w:tr>
      <w:tr w:rsidR="007B7DDA" w14:paraId="09BA0F2F" w14:textId="77777777">
        <w:trPr>
          <w:trHeight w:val="240"/>
        </w:trPr>
        <w:tc>
          <w:tcPr>
            <w:tcW w:w="1051" w:type="dxa"/>
          </w:tcPr>
          <w:p w14:paraId="35C17E3D" w14:textId="77777777" w:rsidR="007B7DDA" w:rsidRDefault="00EF709F">
            <w:pPr>
              <w:jc w:val="center"/>
              <w:rPr>
                <w:b/>
              </w:rPr>
            </w:pPr>
            <w:r>
              <w:rPr>
                <w:b/>
              </w:rPr>
              <w:t>4.</w:t>
            </w:r>
          </w:p>
        </w:tc>
        <w:tc>
          <w:tcPr>
            <w:tcW w:w="5031" w:type="dxa"/>
          </w:tcPr>
          <w:p w14:paraId="5B14B4B6" w14:textId="77777777" w:rsidR="007B7DDA" w:rsidRDefault="007B7DDA">
            <w:pPr>
              <w:jc w:val="both"/>
            </w:pPr>
          </w:p>
        </w:tc>
        <w:tc>
          <w:tcPr>
            <w:tcW w:w="3922" w:type="dxa"/>
          </w:tcPr>
          <w:p w14:paraId="4465A00E" w14:textId="77777777" w:rsidR="007B7DDA" w:rsidRDefault="007B7DDA">
            <w:pPr>
              <w:jc w:val="both"/>
            </w:pPr>
          </w:p>
        </w:tc>
      </w:tr>
      <w:tr w:rsidR="007B7DDA" w14:paraId="2F910CBD" w14:textId="77777777">
        <w:trPr>
          <w:trHeight w:val="240"/>
        </w:trPr>
        <w:tc>
          <w:tcPr>
            <w:tcW w:w="1051" w:type="dxa"/>
          </w:tcPr>
          <w:p w14:paraId="41E5263C" w14:textId="77777777" w:rsidR="007B7DDA" w:rsidRDefault="00EF709F">
            <w:pPr>
              <w:jc w:val="center"/>
              <w:rPr>
                <w:b/>
              </w:rPr>
            </w:pPr>
            <w:r>
              <w:rPr>
                <w:b/>
              </w:rPr>
              <w:t>5.</w:t>
            </w:r>
          </w:p>
        </w:tc>
        <w:tc>
          <w:tcPr>
            <w:tcW w:w="5031" w:type="dxa"/>
          </w:tcPr>
          <w:p w14:paraId="0EF8B36D" w14:textId="77777777" w:rsidR="007B7DDA" w:rsidRDefault="007B7DDA">
            <w:pPr>
              <w:jc w:val="both"/>
            </w:pPr>
          </w:p>
        </w:tc>
        <w:tc>
          <w:tcPr>
            <w:tcW w:w="3922" w:type="dxa"/>
          </w:tcPr>
          <w:p w14:paraId="76081816" w14:textId="77777777" w:rsidR="007B7DDA" w:rsidRDefault="007B7DDA">
            <w:pPr>
              <w:jc w:val="both"/>
            </w:pPr>
          </w:p>
        </w:tc>
      </w:tr>
      <w:tr w:rsidR="007B7DDA" w14:paraId="149511DD" w14:textId="77777777">
        <w:trPr>
          <w:trHeight w:val="240"/>
        </w:trPr>
        <w:tc>
          <w:tcPr>
            <w:tcW w:w="1051" w:type="dxa"/>
          </w:tcPr>
          <w:p w14:paraId="6AA2752A" w14:textId="77777777" w:rsidR="007B7DDA" w:rsidRDefault="00EF709F">
            <w:pPr>
              <w:jc w:val="center"/>
              <w:rPr>
                <w:b/>
              </w:rPr>
            </w:pPr>
            <w:r>
              <w:rPr>
                <w:b/>
              </w:rPr>
              <w:t>6.</w:t>
            </w:r>
          </w:p>
        </w:tc>
        <w:tc>
          <w:tcPr>
            <w:tcW w:w="5031" w:type="dxa"/>
          </w:tcPr>
          <w:p w14:paraId="7575C989" w14:textId="77777777" w:rsidR="007B7DDA" w:rsidRDefault="007B7DDA">
            <w:pPr>
              <w:jc w:val="both"/>
            </w:pPr>
          </w:p>
        </w:tc>
        <w:tc>
          <w:tcPr>
            <w:tcW w:w="3922" w:type="dxa"/>
          </w:tcPr>
          <w:p w14:paraId="42C18195" w14:textId="77777777" w:rsidR="007B7DDA" w:rsidRDefault="007B7DDA">
            <w:pPr>
              <w:jc w:val="both"/>
            </w:pPr>
          </w:p>
        </w:tc>
      </w:tr>
      <w:tr w:rsidR="007B7DDA" w14:paraId="6239711D" w14:textId="77777777">
        <w:trPr>
          <w:trHeight w:val="240"/>
        </w:trPr>
        <w:tc>
          <w:tcPr>
            <w:tcW w:w="1051" w:type="dxa"/>
          </w:tcPr>
          <w:p w14:paraId="35DB11DE" w14:textId="77777777" w:rsidR="007B7DDA" w:rsidRDefault="00EF709F">
            <w:pPr>
              <w:jc w:val="center"/>
              <w:rPr>
                <w:b/>
              </w:rPr>
            </w:pPr>
            <w:r>
              <w:rPr>
                <w:b/>
              </w:rPr>
              <w:t>7.</w:t>
            </w:r>
          </w:p>
        </w:tc>
        <w:tc>
          <w:tcPr>
            <w:tcW w:w="5031" w:type="dxa"/>
          </w:tcPr>
          <w:p w14:paraId="30494F89" w14:textId="77777777" w:rsidR="007B7DDA" w:rsidRDefault="007B7DDA">
            <w:pPr>
              <w:jc w:val="both"/>
            </w:pPr>
          </w:p>
        </w:tc>
        <w:tc>
          <w:tcPr>
            <w:tcW w:w="3922" w:type="dxa"/>
          </w:tcPr>
          <w:p w14:paraId="077D051A" w14:textId="77777777" w:rsidR="007B7DDA" w:rsidRDefault="007B7DDA">
            <w:pPr>
              <w:jc w:val="both"/>
            </w:pPr>
          </w:p>
        </w:tc>
      </w:tr>
      <w:tr w:rsidR="007B7DDA" w14:paraId="3AA27FCB" w14:textId="77777777">
        <w:trPr>
          <w:trHeight w:val="240"/>
        </w:trPr>
        <w:tc>
          <w:tcPr>
            <w:tcW w:w="1051" w:type="dxa"/>
          </w:tcPr>
          <w:p w14:paraId="50B547FE" w14:textId="77777777" w:rsidR="007B7DDA" w:rsidRDefault="00EF709F">
            <w:pPr>
              <w:jc w:val="center"/>
              <w:rPr>
                <w:b/>
              </w:rPr>
            </w:pPr>
            <w:r>
              <w:rPr>
                <w:b/>
              </w:rPr>
              <w:t>8.</w:t>
            </w:r>
          </w:p>
        </w:tc>
        <w:tc>
          <w:tcPr>
            <w:tcW w:w="5031" w:type="dxa"/>
          </w:tcPr>
          <w:p w14:paraId="5597A8AC" w14:textId="77777777" w:rsidR="007B7DDA" w:rsidRDefault="007B7DDA">
            <w:pPr>
              <w:jc w:val="both"/>
            </w:pPr>
          </w:p>
        </w:tc>
        <w:tc>
          <w:tcPr>
            <w:tcW w:w="3922" w:type="dxa"/>
          </w:tcPr>
          <w:p w14:paraId="362EC0AD" w14:textId="77777777" w:rsidR="007B7DDA" w:rsidRDefault="007B7DDA">
            <w:pPr>
              <w:jc w:val="both"/>
            </w:pPr>
          </w:p>
        </w:tc>
      </w:tr>
      <w:tr w:rsidR="007B7DDA" w14:paraId="2F67AE70" w14:textId="77777777">
        <w:trPr>
          <w:trHeight w:val="240"/>
        </w:trPr>
        <w:tc>
          <w:tcPr>
            <w:tcW w:w="1051" w:type="dxa"/>
          </w:tcPr>
          <w:p w14:paraId="070D6B83" w14:textId="77777777" w:rsidR="007B7DDA" w:rsidRDefault="00EF709F">
            <w:pPr>
              <w:jc w:val="center"/>
              <w:rPr>
                <w:b/>
              </w:rPr>
            </w:pPr>
            <w:r>
              <w:rPr>
                <w:b/>
              </w:rPr>
              <w:t>9.</w:t>
            </w:r>
          </w:p>
        </w:tc>
        <w:tc>
          <w:tcPr>
            <w:tcW w:w="5031" w:type="dxa"/>
          </w:tcPr>
          <w:p w14:paraId="28E22F1F" w14:textId="77777777" w:rsidR="007B7DDA" w:rsidRDefault="007B7DDA">
            <w:pPr>
              <w:jc w:val="both"/>
            </w:pPr>
          </w:p>
        </w:tc>
        <w:tc>
          <w:tcPr>
            <w:tcW w:w="3922" w:type="dxa"/>
          </w:tcPr>
          <w:p w14:paraId="08368A63" w14:textId="77777777" w:rsidR="007B7DDA" w:rsidRDefault="007B7DDA">
            <w:pPr>
              <w:jc w:val="both"/>
            </w:pPr>
          </w:p>
        </w:tc>
      </w:tr>
      <w:tr w:rsidR="007B7DDA" w14:paraId="51B363B6" w14:textId="77777777">
        <w:trPr>
          <w:trHeight w:val="240"/>
        </w:trPr>
        <w:tc>
          <w:tcPr>
            <w:tcW w:w="1051" w:type="dxa"/>
          </w:tcPr>
          <w:p w14:paraId="379BDA8D" w14:textId="77777777" w:rsidR="007B7DDA" w:rsidRDefault="00EF709F">
            <w:pPr>
              <w:jc w:val="center"/>
              <w:rPr>
                <w:b/>
              </w:rPr>
            </w:pPr>
            <w:r>
              <w:rPr>
                <w:b/>
              </w:rPr>
              <w:t>10.</w:t>
            </w:r>
          </w:p>
        </w:tc>
        <w:tc>
          <w:tcPr>
            <w:tcW w:w="5031" w:type="dxa"/>
          </w:tcPr>
          <w:p w14:paraId="711C2138" w14:textId="77777777" w:rsidR="007B7DDA" w:rsidRDefault="007B7DDA">
            <w:pPr>
              <w:jc w:val="both"/>
            </w:pPr>
          </w:p>
        </w:tc>
        <w:tc>
          <w:tcPr>
            <w:tcW w:w="3922" w:type="dxa"/>
          </w:tcPr>
          <w:p w14:paraId="5F3364EB" w14:textId="77777777" w:rsidR="007B7DDA" w:rsidRDefault="007B7DDA">
            <w:pPr>
              <w:jc w:val="both"/>
            </w:pPr>
          </w:p>
        </w:tc>
      </w:tr>
      <w:tr w:rsidR="007B7DDA" w14:paraId="4EB1D667" w14:textId="77777777">
        <w:trPr>
          <w:trHeight w:val="240"/>
        </w:trPr>
        <w:tc>
          <w:tcPr>
            <w:tcW w:w="1051" w:type="dxa"/>
          </w:tcPr>
          <w:p w14:paraId="6A051CE0" w14:textId="77777777" w:rsidR="007B7DDA" w:rsidRDefault="00EF709F">
            <w:pPr>
              <w:jc w:val="center"/>
              <w:rPr>
                <w:b/>
              </w:rPr>
            </w:pPr>
            <w:r>
              <w:rPr>
                <w:b/>
              </w:rPr>
              <w:t>11.</w:t>
            </w:r>
          </w:p>
        </w:tc>
        <w:tc>
          <w:tcPr>
            <w:tcW w:w="5031" w:type="dxa"/>
          </w:tcPr>
          <w:p w14:paraId="61319C75" w14:textId="77777777" w:rsidR="007B7DDA" w:rsidRDefault="007B7DDA">
            <w:pPr>
              <w:jc w:val="both"/>
            </w:pPr>
          </w:p>
        </w:tc>
        <w:tc>
          <w:tcPr>
            <w:tcW w:w="3922" w:type="dxa"/>
          </w:tcPr>
          <w:p w14:paraId="474C2199" w14:textId="77777777" w:rsidR="007B7DDA" w:rsidRDefault="007B7DDA">
            <w:pPr>
              <w:jc w:val="both"/>
            </w:pPr>
          </w:p>
        </w:tc>
      </w:tr>
      <w:tr w:rsidR="007B7DDA" w14:paraId="7FC7076D" w14:textId="77777777">
        <w:trPr>
          <w:trHeight w:val="240"/>
        </w:trPr>
        <w:tc>
          <w:tcPr>
            <w:tcW w:w="1051" w:type="dxa"/>
          </w:tcPr>
          <w:p w14:paraId="177B15DF" w14:textId="77777777" w:rsidR="007B7DDA" w:rsidRDefault="00EF709F">
            <w:pPr>
              <w:jc w:val="center"/>
              <w:rPr>
                <w:b/>
              </w:rPr>
            </w:pPr>
            <w:r>
              <w:rPr>
                <w:b/>
              </w:rPr>
              <w:t>12.</w:t>
            </w:r>
          </w:p>
        </w:tc>
        <w:tc>
          <w:tcPr>
            <w:tcW w:w="5031" w:type="dxa"/>
          </w:tcPr>
          <w:p w14:paraId="6802C76E" w14:textId="77777777" w:rsidR="007B7DDA" w:rsidRDefault="007B7DDA">
            <w:pPr>
              <w:jc w:val="both"/>
            </w:pPr>
          </w:p>
        </w:tc>
        <w:tc>
          <w:tcPr>
            <w:tcW w:w="3922" w:type="dxa"/>
          </w:tcPr>
          <w:p w14:paraId="4DA9A25F" w14:textId="77777777" w:rsidR="007B7DDA" w:rsidRDefault="007B7DDA">
            <w:pPr>
              <w:jc w:val="both"/>
            </w:pPr>
          </w:p>
        </w:tc>
      </w:tr>
      <w:tr w:rsidR="007B7DDA" w14:paraId="7AC2AF9A" w14:textId="77777777">
        <w:trPr>
          <w:trHeight w:val="240"/>
        </w:trPr>
        <w:tc>
          <w:tcPr>
            <w:tcW w:w="1051" w:type="dxa"/>
          </w:tcPr>
          <w:p w14:paraId="1174D68A" w14:textId="77777777" w:rsidR="007B7DDA" w:rsidRDefault="00EF709F">
            <w:pPr>
              <w:jc w:val="center"/>
              <w:rPr>
                <w:b/>
              </w:rPr>
            </w:pPr>
            <w:r>
              <w:rPr>
                <w:b/>
              </w:rPr>
              <w:t>13.</w:t>
            </w:r>
          </w:p>
        </w:tc>
        <w:tc>
          <w:tcPr>
            <w:tcW w:w="5031" w:type="dxa"/>
          </w:tcPr>
          <w:p w14:paraId="4A571C03" w14:textId="77777777" w:rsidR="007B7DDA" w:rsidRDefault="007B7DDA">
            <w:pPr>
              <w:jc w:val="both"/>
            </w:pPr>
          </w:p>
        </w:tc>
        <w:tc>
          <w:tcPr>
            <w:tcW w:w="3922" w:type="dxa"/>
          </w:tcPr>
          <w:p w14:paraId="0ADA7B8E" w14:textId="77777777" w:rsidR="007B7DDA" w:rsidRDefault="007B7DDA">
            <w:pPr>
              <w:jc w:val="both"/>
            </w:pPr>
          </w:p>
        </w:tc>
      </w:tr>
      <w:tr w:rsidR="007B7DDA" w14:paraId="602BD711" w14:textId="77777777">
        <w:trPr>
          <w:trHeight w:val="240"/>
        </w:trPr>
        <w:tc>
          <w:tcPr>
            <w:tcW w:w="1051" w:type="dxa"/>
          </w:tcPr>
          <w:p w14:paraId="19D7AFEB" w14:textId="77777777" w:rsidR="007B7DDA" w:rsidRDefault="00EF709F">
            <w:pPr>
              <w:jc w:val="center"/>
              <w:rPr>
                <w:b/>
              </w:rPr>
            </w:pPr>
            <w:r>
              <w:rPr>
                <w:b/>
              </w:rPr>
              <w:t>14.</w:t>
            </w:r>
          </w:p>
        </w:tc>
        <w:tc>
          <w:tcPr>
            <w:tcW w:w="5031" w:type="dxa"/>
          </w:tcPr>
          <w:p w14:paraId="02847F59" w14:textId="77777777" w:rsidR="007B7DDA" w:rsidRDefault="007B7DDA">
            <w:pPr>
              <w:jc w:val="both"/>
            </w:pPr>
          </w:p>
        </w:tc>
        <w:tc>
          <w:tcPr>
            <w:tcW w:w="3922" w:type="dxa"/>
          </w:tcPr>
          <w:p w14:paraId="30163CEB" w14:textId="77777777" w:rsidR="007B7DDA" w:rsidRDefault="007B7DDA">
            <w:pPr>
              <w:jc w:val="both"/>
            </w:pPr>
          </w:p>
        </w:tc>
      </w:tr>
      <w:tr w:rsidR="007B7DDA" w14:paraId="70E3D3C6" w14:textId="77777777">
        <w:trPr>
          <w:trHeight w:val="240"/>
        </w:trPr>
        <w:tc>
          <w:tcPr>
            <w:tcW w:w="1051" w:type="dxa"/>
          </w:tcPr>
          <w:p w14:paraId="0CE693E6" w14:textId="77777777" w:rsidR="007B7DDA" w:rsidRDefault="00EF709F">
            <w:pPr>
              <w:jc w:val="center"/>
              <w:rPr>
                <w:b/>
              </w:rPr>
            </w:pPr>
            <w:r>
              <w:rPr>
                <w:b/>
              </w:rPr>
              <w:t>15.</w:t>
            </w:r>
          </w:p>
        </w:tc>
        <w:tc>
          <w:tcPr>
            <w:tcW w:w="5031" w:type="dxa"/>
          </w:tcPr>
          <w:p w14:paraId="04C4A78A" w14:textId="77777777" w:rsidR="007B7DDA" w:rsidRDefault="007B7DDA">
            <w:pPr>
              <w:jc w:val="both"/>
            </w:pPr>
          </w:p>
        </w:tc>
        <w:tc>
          <w:tcPr>
            <w:tcW w:w="3922" w:type="dxa"/>
          </w:tcPr>
          <w:p w14:paraId="075C0977" w14:textId="77777777" w:rsidR="007B7DDA" w:rsidRDefault="007B7DDA">
            <w:pPr>
              <w:jc w:val="both"/>
            </w:pPr>
          </w:p>
        </w:tc>
      </w:tr>
      <w:tr w:rsidR="007B7DDA" w14:paraId="0260811F" w14:textId="77777777">
        <w:trPr>
          <w:trHeight w:val="260"/>
        </w:trPr>
        <w:tc>
          <w:tcPr>
            <w:tcW w:w="1051" w:type="dxa"/>
          </w:tcPr>
          <w:p w14:paraId="6F403FF3" w14:textId="77777777" w:rsidR="007B7DDA" w:rsidRDefault="00EF709F">
            <w:pPr>
              <w:jc w:val="center"/>
              <w:rPr>
                <w:b/>
              </w:rPr>
            </w:pPr>
            <w:r>
              <w:rPr>
                <w:b/>
              </w:rPr>
              <w:t>16.</w:t>
            </w:r>
          </w:p>
        </w:tc>
        <w:tc>
          <w:tcPr>
            <w:tcW w:w="5031" w:type="dxa"/>
          </w:tcPr>
          <w:p w14:paraId="0EE23236" w14:textId="77777777" w:rsidR="007B7DDA" w:rsidRDefault="007B7DDA">
            <w:pPr>
              <w:jc w:val="both"/>
            </w:pPr>
          </w:p>
        </w:tc>
        <w:tc>
          <w:tcPr>
            <w:tcW w:w="3922" w:type="dxa"/>
          </w:tcPr>
          <w:p w14:paraId="16ACE882" w14:textId="77777777" w:rsidR="007B7DDA" w:rsidRDefault="007B7DDA">
            <w:pPr>
              <w:jc w:val="both"/>
            </w:pPr>
          </w:p>
        </w:tc>
      </w:tr>
      <w:tr w:rsidR="007B7DDA" w14:paraId="0E1F0C3E" w14:textId="77777777">
        <w:trPr>
          <w:trHeight w:val="240"/>
        </w:trPr>
        <w:tc>
          <w:tcPr>
            <w:tcW w:w="1051" w:type="dxa"/>
          </w:tcPr>
          <w:p w14:paraId="4B463716" w14:textId="77777777" w:rsidR="007B7DDA" w:rsidRDefault="00EF709F">
            <w:pPr>
              <w:jc w:val="center"/>
              <w:rPr>
                <w:b/>
              </w:rPr>
            </w:pPr>
            <w:r>
              <w:rPr>
                <w:b/>
              </w:rPr>
              <w:t>17.</w:t>
            </w:r>
          </w:p>
        </w:tc>
        <w:tc>
          <w:tcPr>
            <w:tcW w:w="5031" w:type="dxa"/>
          </w:tcPr>
          <w:p w14:paraId="5FBC2301" w14:textId="77777777" w:rsidR="007B7DDA" w:rsidRDefault="007B7DDA">
            <w:pPr>
              <w:jc w:val="both"/>
            </w:pPr>
          </w:p>
        </w:tc>
        <w:tc>
          <w:tcPr>
            <w:tcW w:w="3922" w:type="dxa"/>
          </w:tcPr>
          <w:p w14:paraId="4F97D04D" w14:textId="77777777" w:rsidR="007B7DDA" w:rsidRDefault="007B7DDA">
            <w:pPr>
              <w:jc w:val="both"/>
            </w:pPr>
          </w:p>
        </w:tc>
      </w:tr>
      <w:tr w:rsidR="007B7DDA" w14:paraId="6E844DCD" w14:textId="77777777">
        <w:trPr>
          <w:trHeight w:val="240"/>
        </w:trPr>
        <w:tc>
          <w:tcPr>
            <w:tcW w:w="1051" w:type="dxa"/>
          </w:tcPr>
          <w:p w14:paraId="58255A13" w14:textId="77777777" w:rsidR="007B7DDA" w:rsidRDefault="00EF709F">
            <w:pPr>
              <w:jc w:val="center"/>
              <w:rPr>
                <w:b/>
              </w:rPr>
            </w:pPr>
            <w:r>
              <w:rPr>
                <w:b/>
              </w:rPr>
              <w:t>18.</w:t>
            </w:r>
          </w:p>
        </w:tc>
        <w:tc>
          <w:tcPr>
            <w:tcW w:w="5031" w:type="dxa"/>
          </w:tcPr>
          <w:p w14:paraId="2BFD638B" w14:textId="77777777" w:rsidR="007B7DDA" w:rsidRDefault="007B7DDA">
            <w:pPr>
              <w:jc w:val="both"/>
            </w:pPr>
          </w:p>
        </w:tc>
        <w:tc>
          <w:tcPr>
            <w:tcW w:w="3922" w:type="dxa"/>
          </w:tcPr>
          <w:p w14:paraId="32E0A0C4" w14:textId="77777777" w:rsidR="007B7DDA" w:rsidRDefault="007B7DDA">
            <w:pPr>
              <w:jc w:val="both"/>
            </w:pPr>
          </w:p>
        </w:tc>
      </w:tr>
      <w:tr w:rsidR="007B7DDA" w14:paraId="66D63C54" w14:textId="77777777">
        <w:trPr>
          <w:trHeight w:val="240"/>
        </w:trPr>
        <w:tc>
          <w:tcPr>
            <w:tcW w:w="1051" w:type="dxa"/>
          </w:tcPr>
          <w:p w14:paraId="64A9A011" w14:textId="77777777" w:rsidR="007B7DDA" w:rsidRDefault="00EF709F">
            <w:pPr>
              <w:jc w:val="center"/>
              <w:rPr>
                <w:b/>
              </w:rPr>
            </w:pPr>
            <w:r>
              <w:rPr>
                <w:b/>
              </w:rPr>
              <w:t>19.</w:t>
            </w:r>
          </w:p>
        </w:tc>
        <w:tc>
          <w:tcPr>
            <w:tcW w:w="5031" w:type="dxa"/>
          </w:tcPr>
          <w:p w14:paraId="5A6E89E9" w14:textId="77777777" w:rsidR="007B7DDA" w:rsidRDefault="007B7DDA">
            <w:pPr>
              <w:jc w:val="both"/>
            </w:pPr>
          </w:p>
        </w:tc>
        <w:tc>
          <w:tcPr>
            <w:tcW w:w="3922" w:type="dxa"/>
          </w:tcPr>
          <w:p w14:paraId="5DAD9266" w14:textId="77777777" w:rsidR="007B7DDA" w:rsidRDefault="007B7DDA">
            <w:pPr>
              <w:jc w:val="both"/>
            </w:pPr>
          </w:p>
        </w:tc>
      </w:tr>
      <w:tr w:rsidR="007B7DDA" w14:paraId="1DCC66AC" w14:textId="77777777">
        <w:trPr>
          <w:trHeight w:val="240"/>
        </w:trPr>
        <w:tc>
          <w:tcPr>
            <w:tcW w:w="1051" w:type="dxa"/>
          </w:tcPr>
          <w:p w14:paraId="43D54439" w14:textId="77777777" w:rsidR="007B7DDA" w:rsidRDefault="00EF709F">
            <w:pPr>
              <w:jc w:val="center"/>
              <w:rPr>
                <w:b/>
              </w:rPr>
            </w:pPr>
            <w:r>
              <w:rPr>
                <w:b/>
              </w:rPr>
              <w:t>20.</w:t>
            </w:r>
          </w:p>
        </w:tc>
        <w:tc>
          <w:tcPr>
            <w:tcW w:w="5031" w:type="dxa"/>
          </w:tcPr>
          <w:p w14:paraId="67A71326" w14:textId="77777777" w:rsidR="007B7DDA" w:rsidRDefault="007B7DDA">
            <w:pPr>
              <w:jc w:val="both"/>
            </w:pPr>
          </w:p>
        </w:tc>
        <w:tc>
          <w:tcPr>
            <w:tcW w:w="3922" w:type="dxa"/>
          </w:tcPr>
          <w:p w14:paraId="0F968DD9" w14:textId="77777777" w:rsidR="007B7DDA" w:rsidRDefault="007B7DDA">
            <w:pPr>
              <w:jc w:val="both"/>
            </w:pPr>
          </w:p>
        </w:tc>
      </w:tr>
      <w:tr w:rsidR="007B7DDA" w14:paraId="41FC22CC" w14:textId="77777777">
        <w:trPr>
          <w:trHeight w:val="240"/>
        </w:trPr>
        <w:tc>
          <w:tcPr>
            <w:tcW w:w="1051" w:type="dxa"/>
          </w:tcPr>
          <w:p w14:paraId="458B87BC" w14:textId="77777777" w:rsidR="007B7DDA" w:rsidRDefault="00EF709F">
            <w:pPr>
              <w:jc w:val="center"/>
              <w:rPr>
                <w:b/>
              </w:rPr>
            </w:pPr>
            <w:r>
              <w:rPr>
                <w:b/>
              </w:rPr>
              <w:t>21.</w:t>
            </w:r>
          </w:p>
        </w:tc>
        <w:tc>
          <w:tcPr>
            <w:tcW w:w="5031" w:type="dxa"/>
          </w:tcPr>
          <w:p w14:paraId="14E31A6E" w14:textId="77777777" w:rsidR="007B7DDA" w:rsidRDefault="007B7DDA">
            <w:pPr>
              <w:jc w:val="both"/>
            </w:pPr>
          </w:p>
        </w:tc>
        <w:tc>
          <w:tcPr>
            <w:tcW w:w="3922" w:type="dxa"/>
          </w:tcPr>
          <w:p w14:paraId="6779AD59" w14:textId="77777777" w:rsidR="007B7DDA" w:rsidRDefault="007B7DDA">
            <w:pPr>
              <w:jc w:val="both"/>
            </w:pPr>
          </w:p>
        </w:tc>
      </w:tr>
      <w:tr w:rsidR="007B7DDA" w14:paraId="1D284348" w14:textId="77777777">
        <w:trPr>
          <w:trHeight w:val="240"/>
        </w:trPr>
        <w:tc>
          <w:tcPr>
            <w:tcW w:w="1051" w:type="dxa"/>
          </w:tcPr>
          <w:p w14:paraId="00CFC26E" w14:textId="77777777" w:rsidR="007B7DDA" w:rsidRDefault="00EF709F">
            <w:pPr>
              <w:jc w:val="center"/>
              <w:rPr>
                <w:b/>
              </w:rPr>
            </w:pPr>
            <w:r>
              <w:rPr>
                <w:b/>
              </w:rPr>
              <w:t>22.</w:t>
            </w:r>
          </w:p>
        </w:tc>
        <w:tc>
          <w:tcPr>
            <w:tcW w:w="5031" w:type="dxa"/>
          </w:tcPr>
          <w:p w14:paraId="3D62B307" w14:textId="77777777" w:rsidR="007B7DDA" w:rsidRDefault="007B7DDA">
            <w:pPr>
              <w:jc w:val="both"/>
            </w:pPr>
          </w:p>
        </w:tc>
        <w:tc>
          <w:tcPr>
            <w:tcW w:w="3922" w:type="dxa"/>
          </w:tcPr>
          <w:p w14:paraId="0E7AEECF" w14:textId="77777777" w:rsidR="007B7DDA" w:rsidRDefault="007B7DDA">
            <w:pPr>
              <w:jc w:val="both"/>
            </w:pPr>
          </w:p>
        </w:tc>
      </w:tr>
    </w:tbl>
    <w:p w14:paraId="2CA9F0F5" w14:textId="77777777" w:rsidR="007B7DDA" w:rsidRDefault="007B7DDA">
      <w:pPr>
        <w:jc w:val="both"/>
      </w:pPr>
    </w:p>
    <w:p w14:paraId="0E8DABA4" w14:textId="77777777" w:rsidR="007B7DDA" w:rsidRDefault="00EF709F">
      <w:pPr>
        <w:jc w:val="both"/>
      </w:pPr>
      <w:r>
        <w:t>Turizmo renginio vadovai:</w:t>
      </w:r>
    </w:p>
    <w:p w14:paraId="6BFE74BD" w14:textId="77777777" w:rsidR="007B7DDA" w:rsidRDefault="007B7DDA">
      <w:pPr>
        <w:jc w:val="both"/>
      </w:pPr>
    </w:p>
    <w:p w14:paraId="1BD15F6A" w14:textId="77777777" w:rsidR="007B7DDA" w:rsidRDefault="00EF709F">
      <w:pPr>
        <w:jc w:val="both"/>
      </w:pPr>
      <w:r>
        <w:t>_____________________</w:t>
      </w:r>
      <w:r>
        <w:tab/>
      </w:r>
      <w:r>
        <w:tab/>
        <w:t>______________</w:t>
      </w:r>
      <w:r>
        <w:tab/>
      </w:r>
      <w:r>
        <w:tab/>
        <w:t>_________________</w:t>
      </w:r>
    </w:p>
    <w:p w14:paraId="4A461696" w14:textId="77777777" w:rsidR="007B7DDA" w:rsidRDefault="00EF709F">
      <w:pPr>
        <w:ind w:firstLine="1296"/>
      </w:pPr>
      <w:r>
        <w:t>(pareigos)</w:t>
      </w:r>
      <w:r>
        <w:tab/>
      </w:r>
      <w:r>
        <w:tab/>
        <w:t>(parašas)</w:t>
      </w:r>
      <w:r>
        <w:tab/>
      </w:r>
      <w:r>
        <w:tab/>
      </w:r>
      <w:r>
        <w:tab/>
        <w:t>(vardas, pavardė)</w:t>
      </w:r>
    </w:p>
    <w:p w14:paraId="7DDD515B" w14:textId="77777777" w:rsidR="007B7DDA" w:rsidRDefault="00EF709F">
      <w:pPr>
        <w:jc w:val="both"/>
      </w:pPr>
      <w:r>
        <w:t>_____________________</w:t>
      </w:r>
      <w:r>
        <w:tab/>
      </w:r>
      <w:r>
        <w:tab/>
        <w:t>______________</w:t>
      </w:r>
      <w:r>
        <w:tab/>
      </w:r>
      <w:r>
        <w:tab/>
        <w:t>________________</w:t>
      </w:r>
    </w:p>
    <w:p w14:paraId="2E86FA3C" w14:textId="77777777" w:rsidR="007B7DDA" w:rsidRDefault="00EF709F">
      <w:pPr>
        <w:ind w:firstLine="1296"/>
      </w:pPr>
      <w:r>
        <w:t>(pareigos)</w:t>
      </w:r>
      <w:r>
        <w:tab/>
      </w:r>
      <w:r>
        <w:tab/>
        <w:t>(parašas)</w:t>
      </w:r>
      <w:r>
        <w:tab/>
      </w:r>
      <w:r>
        <w:tab/>
      </w:r>
      <w:r>
        <w:tab/>
        <w:t>(vardas, pavardė)</w:t>
      </w:r>
    </w:p>
    <w:p w14:paraId="0B3A921D" w14:textId="77777777" w:rsidR="007B7DDA" w:rsidRDefault="007B7DDA">
      <w:pPr>
        <w:jc w:val="both"/>
        <w:rPr>
          <w:sz w:val="22"/>
          <w:szCs w:val="22"/>
        </w:rPr>
      </w:pPr>
    </w:p>
    <w:p w14:paraId="61040C7E" w14:textId="77777777" w:rsidR="007B7DDA" w:rsidRDefault="007B7DDA"/>
    <w:p w14:paraId="7360332F" w14:textId="77777777" w:rsidR="007B7DDA" w:rsidRDefault="007B7DDA">
      <w:pPr>
        <w:jc w:val="both"/>
        <w:rPr>
          <w:sz w:val="22"/>
          <w:szCs w:val="22"/>
        </w:rPr>
      </w:pPr>
    </w:p>
    <w:p w14:paraId="4C98841D" w14:textId="77777777" w:rsidR="007B7DDA" w:rsidRDefault="007B7DDA"/>
    <w:p w14:paraId="38290DC0" w14:textId="77777777" w:rsidR="00AC4662" w:rsidRDefault="00AC4662"/>
    <w:p w14:paraId="40B62A45" w14:textId="77777777" w:rsidR="00AC4662" w:rsidRDefault="00AC4662"/>
    <w:p w14:paraId="04778EF5" w14:textId="77777777" w:rsidR="00AC4662" w:rsidRDefault="00AC4662"/>
    <w:p w14:paraId="7DEF2572" w14:textId="23EBE7F9" w:rsidR="00AC4662" w:rsidRDefault="00AC4662"/>
    <w:p w14:paraId="429D1079" w14:textId="77777777" w:rsidR="00AC4662" w:rsidRDefault="00AC4662" w:rsidP="00AC4662">
      <w:pPr>
        <w:ind w:left="3744" w:firstLine="1296"/>
      </w:pPr>
      <w:r>
        <w:rPr>
          <w:color w:val="000000"/>
          <w:sz w:val="18"/>
          <w:szCs w:val="18"/>
        </w:rPr>
        <w:lastRenderedPageBreak/>
        <w:t xml:space="preserve">Šalčininkų r. Dieveniškių Adomo Mickevičiaus </w:t>
      </w:r>
      <w:r>
        <w:rPr>
          <w:sz w:val="18"/>
          <w:szCs w:val="18"/>
        </w:rPr>
        <w:t>gimnazijos</w:t>
      </w:r>
    </w:p>
    <w:p w14:paraId="1E8DD52A" w14:textId="77777777" w:rsidR="00AC4662" w:rsidRDefault="00AC4662" w:rsidP="00AC4662">
      <w:pPr>
        <w:ind w:left="5040"/>
        <w:rPr>
          <w:sz w:val="18"/>
          <w:szCs w:val="18"/>
        </w:rPr>
      </w:pPr>
      <w:r>
        <w:rPr>
          <w:sz w:val="18"/>
          <w:szCs w:val="18"/>
        </w:rPr>
        <w:t>vaikų turizmo renginių organizavimo tvarkos aprašo</w:t>
      </w:r>
    </w:p>
    <w:p w14:paraId="7802C90A" w14:textId="77777777" w:rsidR="00AC4662" w:rsidRDefault="00AC4662" w:rsidP="00AC4662">
      <w:pPr>
        <w:pStyle w:val="prastasis1"/>
        <w:jc w:val="right"/>
        <w:rPr>
          <w:rFonts w:ascii="Times New Roman" w:hAnsi="Times New Roman"/>
          <w:sz w:val="24"/>
          <w:szCs w:val="24"/>
          <w:lang w:val="lt-LT"/>
        </w:rPr>
      </w:pPr>
      <w:r>
        <w:rPr>
          <w:rFonts w:ascii="Times New Roman" w:hAnsi="Times New Roman"/>
          <w:sz w:val="24"/>
          <w:szCs w:val="24"/>
          <w:lang w:val="lt-LT"/>
        </w:rPr>
        <w:t xml:space="preserve"> priedas Nr. 5</w:t>
      </w:r>
    </w:p>
    <w:p w14:paraId="1DE77195" w14:textId="77777777" w:rsidR="00AC4662" w:rsidRDefault="00AC4662" w:rsidP="00AC4662">
      <w:pPr>
        <w:pStyle w:val="prastasis1"/>
        <w:rPr>
          <w:rFonts w:ascii="Times New Roman" w:hAnsi="Times New Roman"/>
          <w:sz w:val="24"/>
          <w:szCs w:val="24"/>
          <w:lang w:val="lt-LT"/>
        </w:rPr>
      </w:pPr>
    </w:p>
    <w:p w14:paraId="52FD18CD"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MOKINIŲ, IŠVYKSTANČIŲ UŽ MOKYKLOS RIBŲ, SAUGOS IR SVEIKATOS INSTRUKCIJA</w:t>
      </w:r>
    </w:p>
    <w:p w14:paraId="52AD48BD" w14:textId="77777777" w:rsidR="00AC4662" w:rsidRDefault="00AC4662" w:rsidP="00AC4662">
      <w:pPr>
        <w:pStyle w:val="prastasis1"/>
        <w:rPr>
          <w:rFonts w:ascii="Times New Roman" w:hAnsi="Times New Roman"/>
          <w:sz w:val="24"/>
          <w:szCs w:val="24"/>
          <w:lang w:val="lt-LT"/>
        </w:rPr>
      </w:pPr>
    </w:p>
    <w:p w14:paraId="5CCC5373"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I. BENDROJI DALIS</w:t>
      </w:r>
    </w:p>
    <w:p w14:paraId="25AA45F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 Mokinių, išvykstančių už gimnazijos ribų, saugos ir sveikatos instrukcija (toliau Instrukcija) yra norminis dokumentas, nusakantis mokiniams jų veiklos ir elgesio reikalavimus turizmo renginių ir išvykų už gimnazijos ribų metu, kad nebūtų padaryta žala mokinių saugai ir sveikatai bei aplinkai.</w:t>
      </w:r>
    </w:p>
    <w:p w14:paraId="104B9AE8"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 Instrukcija nusako su mokinių veikla susijusius pavojus, taip pat nuo jų nepriklausančius rizikos veiksnius ir reikalauja griežtai laikytis saugos priemonių, mokinio elgesio taisyklių ir etiketo reikalavimų.</w:t>
      </w:r>
    </w:p>
    <w:p w14:paraId="3F827F43" w14:textId="77777777" w:rsidR="00AC4662" w:rsidRPr="00E2406A" w:rsidRDefault="00AC4662" w:rsidP="00AC4662">
      <w:pPr>
        <w:pStyle w:val="prastasis1"/>
        <w:rPr>
          <w:lang w:val="lt-LT"/>
        </w:rPr>
      </w:pPr>
      <w:r>
        <w:rPr>
          <w:rStyle w:val="Numatytasispastraiposriftas1"/>
          <w:rFonts w:ascii="Times New Roman" w:hAnsi="Times New Roman"/>
          <w:sz w:val="24"/>
          <w:szCs w:val="24"/>
          <w:lang w:val="lt-LT"/>
        </w:rPr>
        <w:t xml:space="preserve">3. Ši instrukcija nenumato visų situacijų, kurios gali kilti renginių metu, todėl mokiniai turi būti instruktuojami apie papildomas saugos priemones, svarbias konkrečiam renginiui, apie tai būtina nurodyti instruktažo, kurį mokiniai pasirašo </w:t>
      </w:r>
      <w:r>
        <w:rPr>
          <w:rStyle w:val="Numatytasispastraiposriftas1"/>
          <w:rFonts w:ascii="Times New Roman" w:eastAsia="Times New Roman" w:hAnsi="Times New Roman"/>
          <w:sz w:val="24"/>
          <w:szCs w:val="24"/>
          <w:lang w:val="lt-LT"/>
        </w:rPr>
        <w:t>saugos instruktavimo registracijos lape</w:t>
      </w:r>
      <w:r>
        <w:rPr>
          <w:rStyle w:val="Numatytasispastraiposriftas1"/>
          <w:rFonts w:ascii="Times New Roman" w:hAnsi="Times New Roman"/>
          <w:sz w:val="24"/>
          <w:szCs w:val="24"/>
          <w:lang w:val="lt-LT"/>
        </w:rPr>
        <w:t xml:space="preserve">, turinyje. </w:t>
      </w:r>
    </w:p>
    <w:p w14:paraId="0C59040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4. Jeigu renginio metu nenumatomos kurios nors grėsmę keliančios aplinkybės, nurodytos šioje instrukcijoje, tai apie tas prevencines priemones instruktuoti nereikia. </w:t>
      </w:r>
    </w:p>
    <w:p w14:paraId="4DFC86D0"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5. Mokiniui, supažindintam pasirašytinai su šia instrukcija ir pažeidusiam šios instrukcijos reikalavimus, taikoma drausminė atsakomybė.</w:t>
      </w:r>
    </w:p>
    <w:p w14:paraId="6BCCC695" w14:textId="77777777" w:rsidR="00AC4662" w:rsidRDefault="00AC4662" w:rsidP="00AC4662">
      <w:pPr>
        <w:pStyle w:val="prastasis1"/>
        <w:rPr>
          <w:rFonts w:ascii="Times New Roman" w:hAnsi="Times New Roman"/>
          <w:sz w:val="24"/>
          <w:szCs w:val="24"/>
          <w:lang w:val="lt-LT"/>
        </w:rPr>
      </w:pPr>
    </w:p>
    <w:p w14:paraId="29EB26FC"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II. GALIMI RIZIKOS VEIKSNIAI TURIZMO RENGINIO METU, SAUGOS PRIEMONĖS NUO JŲ POVEIKIO</w:t>
      </w:r>
    </w:p>
    <w:p w14:paraId="3D4357E8" w14:textId="77777777" w:rsidR="00AC4662" w:rsidRDefault="00AC4662" w:rsidP="00AC4662">
      <w:pPr>
        <w:pStyle w:val="prastasis1"/>
        <w:rPr>
          <w:rFonts w:ascii="Times New Roman" w:hAnsi="Times New Roman"/>
          <w:b/>
          <w:bCs/>
          <w:sz w:val="24"/>
          <w:szCs w:val="24"/>
          <w:lang w:val="lt-LT"/>
        </w:rPr>
      </w:pPr>
    </w:p>
    <w:p w14:paraId="5B902843"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 6. Neatsargus elgesys, galintis sukelti eismo įvykį, einant per gatvę, neteisingai išlipant iš transporto priemonės. Saugos priemonė – laikytis saugaus eismo taisyklių ir etiketo reikalavimų gatvėje, klausyti vadovo nurodymų. Nuolatinis vadovo stebėjimas.</w:t>
      </w:r>
    </w:p>
    <w:p w14:paraId="44656908"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7. Traumos ir sužalojimai dėl autoįvykio. Saugos priemonės – instruktažas apie saugų elgesį gatvėje ir transporte. Nuolatinis vadovo stebėjimas. </w:t>
      </w:r>
    </w:p>
    <w:p w14:paraId="017B37D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8. Traumos ir sužalojimai dėl neatsargaus elgesio su ugnimi, elektra. Saugos priemonė – instruktažas apie priešgaisrinės saugos reikalavimus, laužų kūrenimą, elektrosaugą gyvenamosiose patalpose. Nuolatinis vadovo stebėjimas.</w:t>
      </w:r>
    </w:p>
    <w:p w14:paraId="6F191395"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9. Vaiko skendimas. Saugos priemonė – laikytis maudymosi taisyklių, be mokytojo leidimo neiti į vandenį, nesimaudyti nepažymėtoje maudymuisi vietoje, turėti gelbėjimosi liemenes.</w:t>
      </w:r>
    </w:p>
    <w:p w14:paraId="30111FF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10. Saulės nudegimai, šiluminis, saulės smūgis. Saugos priemonė – dėvėti tinkamą aprangą ir galvos apdangalus, nesideginti saulėje vidurdienį, naudoti apsauginius kremus, ieškoti pavėsio. </w:t>
      </w:r>
    </w:p>
    <w:p w14:paraId="1C04D84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11. Peršalimas, nušalimai. Sekti orų prognozę, dėvėti šiltus, neperšlampamus drabužius, avėti patogią, šiltą ir neperšlampamą avalynę.</w:t>
      </w:r>
    </w:p>
    <w:p w14:paraId="00EA959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lastRenderedPageBreak/>
        <w:t xml:space="preserve">12. Vabzdžių įgėlimas, erkės. Saugos priemonė – pasirūpinti priemonėmis nuo erkių ir vabzdžių įgėlimų. </w:t>
      </w:r>
    </w:p>
    <w:p w14:paraId="427A256A"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13.  Apsinuodijimas maistu, virškinimo sutrikimai. Stengtis laikytis įprasto mitybos režimo. Neimti į kelionę greitai gendančių produktų. Vartoti pakankamai skysčių ir įsitikinti dėl geriamo vandens kokybės. Ruošiant maistą ant laužo būtinas pakankamas terminis apdorojimas.</w:t>
      </w:r>
    </w:p>
    <w:p w14:paraId="62FA1FA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14. Kategoriškai draudžiama vartoti alkoholį, narkotines medžiagas, rūkyti. Pastebėjęs tokius atvejus vadovas nedelsdamas praneša tėvams (globėjams, rūpintojams), po renginio informuoja gimnazijos administraciją.</w:t>
      </w:r>
    </w:p>
    <w:p w14:paraId="309C8423" w14:textId="77777777" w:rsidR="00AC4662" w:rsidRDefault="00AC4662" w:rsidP="00AC4662">
      <w:pPr>
        <w:pStyle w:val="prastasis1"/>
        <w:rPr>
          <w:rFonts w:ascii="Times New Roman" w:hAnsi="Times New Roman"/>
          <w:sz w:val="24"/>
          <w:szCs w:val="24"/>
          <w:lang w:val="lt-LT"/>
        </w:rPr>
      </w:pPr>
    </w:p>
    <w:p w14:paraId="7F85F6F9"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III. SAUGAUS ELGESIO TAISYKLĖS SAUGAUS ELGESIO REIKALAVIMAI EINANT PĖSČIOMIS</w:t>
      </w:r>
    </w:p>
    <w:p w14:paraId="51609A81" w14:textId="77777777" w:rsidR="00AC4662" w:rsidRDefault="00AC4662" w:rsidP="00AC4662">
      <w:pPr>
        <w:pStyle w:val="prastasis1"/>
        <w:rPr>
          <w:rFonts w:ascii="Times New Roman" w:hAnsi="Times New Roman"/>
          <w:b/>
          <w:bCs/>
          <w:sz w:val="24"/>
          <w:szCs w:val="24"/>
          <w:lang w:val="lt-LT"/>
        </w:rPr>
      </w:pPr>
    </w:p>
    <w:p w14:paraId="02141E0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15. Organizuotai pėsčiųjų grupei mieste draudžiama eiti važiuojamąja kelio dalimi, galima eiti tik šaligatviais.</w:t>
      </w:r>
    </w:p>
    <w:p w14:paraId="58CFEFB8"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16. Organizuota pėsčiųjų grupė už miesto ribų ar vietovėse, kuriose nėra šaligatvių, važiuojamąja dalimi privalo:</w:t>
      </w:r>
    </w:p>
    <w:p w14:paraId="3C2C3A24"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16.1. eiti kolona ne daugiau kaip 2 eilėmis kuo arčiau dešiniojo važiuojamosios dalies krašto ir tik transporto priemonių judėjimo kryptimi; </w:t>
      </w:r>
    </w:p>
    <w:p w14:paraId="07BF4ED3"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16.2. kolonos priekyje ir gale iš kairės pusės turi eiti lydintys asmenys su ryškiaspalvėmis vėliavėlėmis, vilkintys ryškiaspalves liemenes su šviesą atspindinčiais elementais. </w:t>
      </w:r>
    </w:p>
    <w:p w14:paraId="513F9CAA"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17. Tamsiuoju paros metu arba esant blogam matomumui organizuotai pėsčiųjų grupei eiti važiuojamąja dalimi draudžiama. </w:t>
      </w:r>
    </w:p>
    <w:p w14:paraId="1069FF73"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18. Norėdamas pereiti perėją pėsčiasis privalo:</w:t>
      </w:r>
    </w:p>
    <w:p w14:paraId="4D79A283"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18.1. eiti šaligatviu dešine puse iki pėsčiųjų perėjos; </w:t>
      </w:r>
    </w:p>
    <w:p w14:paraId="4E5C5D3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18.2. sustoti dešinėje pėsčiųjų perėjos pusėje;</w:t>
      </w:r>
    </w:p>
    <w:p w14:paraId="4871212F"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18.3. sustoti toliau nuo važiuojamosios dalies; </w:t>
      </w:r>
    </w:p>
    <w:p w14:paraId="3712DADF"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18.4. pažiūrėti į kairę; </w:t>
      </w:r>
    </w:p>
    <w:p w14:paraId="69636BD6"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18.5. pažiūrėti į dešinę pusę ir įsiklausyti; </w:t>
      </w:r>
    </w:p>
    <w:p w14:paraId="262CCDE1"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18.6. jei transporto priemonių arti nėra arba jos sustojo praleisti, dar kartą reikia pažiūrėti į kairę. Įžengti į važiuojamąją dalį pėsčiųjų perėjose pėstiesiems leidžiama tik po to, kai įvertina atstumą iki artėjančių transporto priemonių ir jų greitį; </w:t>
      </w:r>
    </w:p>
    <w:p w14:paraId="1FE3021D"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18.7. eiti tiesiai – ne įstrižai per pėsčiųjų perėją, neperžengti jos ribų, be reikalo nedelsti ar nestoviniuoti; </w:t>
      </w:r>
    </w:p>
    <w:p w14:paraId="62D4D00D"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18.8. visą laiką stebėti gatvę, pažiūrint į abi puses;</w:t>
      </w:r>
    </w:p>
    <w:p w14:paraId="193E616F"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18.9. jei transporto priemonė atvažiuoja iš dešinės pusės, reikia nesiblaškyti, bet ramiai sustoti gatvės viduryje ir palaukti, kol transporto priemonė sustos arba kol pravažiuos;</w:t>
      </w:r>
    </w:p>
    <w:p w14:paraId="092CA995"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18.10. eiti per gatvę galima tik įsitikinus, jog eiti saugu; </w:t>
      </w:r>
    </w:p>
    <w:p w14:paraId="11726CD5"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19. Norėdamas pereiti nereguliuojamą šviesoforo sankryžą pėsčiasis privalo:</w:t>
      </w:r>
    </w:p>
    <w:p w14:paraId="6DC5E797"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lastRenderedPageBreak/>
        <w:t>19.1. eiti šaligatviu dešine puse iki sankryžos;</w:t>
      </w:r>
    </w:p>
    <w:p w14:paraId="5C527F3E"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19.2. sustoti dešinėje pėsčiųjų perėjos pusėje; </w:t>
      </w:r>
    </w:p>
    <w:p w14:paraId="63E8633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19.3. sustoti toliau nuo važiuojamosios dalies; </w:t>
      </w:r>
    </w:p>
    <w:p w14:paraId="6533DC5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19.4. pažiūrėti į kairę; </w:t>
      </w:r>
    </w:p>
    <w:p w14:paraId="11991D3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19.5. pažiūrėti į dešinę pusę ir įsiklausyti;</w:t>
      </w:r>
    </w:p>
    <w:p w14:paraId="3A02D3D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19.6. jei transporto priemonių arti nėra arba jos sustojo praleisti, dar kartą reikia pažiūrėti į kairę. Įžengti į važiuojamąją dalį pėsčiųjų perėjose pėstiesiems leidžiama tik po to, kai įvertina atstumą iki artėjančių transporto priemonių ir jų greitį. </w:t>
      </w:r>
    </w:p>
    <w:p w14:paraId="1985F1E5"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20. Neleidžiama eiti per reguliuojamą perėją, kai dega šviesoforo: </w:t>
      </w:r>
    </w:p>
    <w:p w14:paraId="429D8B4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20.1. geltona šviesa; </w:t>
      </w:r>
    </w:p>
    <w:p w14:paraId="30F5C9C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20.2. raudona šviesa;</w:t>
      </w:r>
    </w:p>
    <w:p w14:paraId="604B026D"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21. Leidžiama eiti, kai dega žalia šviesa. </w:t>
      </w:r>
    </w:p>
    <w:p w14:paraId="38A90AB5"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22. Eiti tiesiai – ne įstrižai per pėsčiųjų perėją, neperžengti jos ribų, be reikalo nedelsti ar nestoviniuoti.</w:t>
      </w:r>
    </w:p>
    <w:p w14:paraId="480C85F0" w14:textId="77777777" w:rsidR="00AC4662" w:rsidRDefault="00AC4662" w:rsidP="00AC4662">
      <w:pPr>
        <w:pStyle w:val="prastasis1"/>
        <w:rPr>
          <w:rFonts w:ascii="Times New Roman" w:hAnsi="Times New Roman"/>
          <w:sz w:val="24"/>
          <w:szCs w:val="24"/>
          <w:lang w:val="lt-LT"/>
        </w:rPr>
      </w:pPr>
    </w:p>
    <w:p w14:paraId="237B2D45"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IV. SAUGAUS ELGESIO REIKALAVIMAI VAŽIUOJANT DVIRAČIAIS</w:t>
      </w:r>
    </w:p>
    <w:p w14:paraId="478464D1" w14:textId="77777777" w:rsidR="00AC4662" w:rsidRDefault="00AC4662" w:rsidP="00AC4662">
      <w:pPr>
        <w:pStyle w:val="prastasis1"/>
        <w:rPr>
          <w:rFonts w:ascii="Times New Roman" w:hAnsi="Times New Roman"/>
          <w:b/>
          <w:bCs/>
          <w:sz w:val="24"/>
          <w:szCs w:val="24"/>
          <w:lang w:val="lt-LT"/>
        </w:rPr>
      </w:pPr>
    </w:p>
    <w:p w14:paraId="3D1C7AF8"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23. Dviračio vairuotojui leidžiama važiuoti keliu tik tvarkingą stabdį ir garso signalą turinčiu dviračiu. Dviračio gale turi būti raudonas šviesos atšvaitas, iš abiejų šonų – oranžiniai šviesos atšvaitai arba kiti šviesą atspindintys elementai, pritvirtinti prie ratų stipinų.</w:t>
      </w:r>
    </w:p>
    <w:p w14:paraId="08A65C28"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24. Važiuojant keliu tamsiuoju paros metu arba esant blogam matomumui, priekyje turi degti baltos šviesos žibintas, o gale – raudonos šviesos žibintas, dviračio vairuotojas privalo dėvėti šviesą atspindinčią liemenę arba būti prie drabužių kitiems eismo dalyviams matomoje vietoje prisisegęs šviesą atspindinčius elementus. </w:t>
      </w:r>
    </w:p>
    <w:p w14:paraId="712A18C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25. Dviračio vairuotojai iki 18 metų, važiuodami keliu, privalo būti užsidėję ir užsisegę šalmą. Kitiems vyresniems kaip 18 metų asmenims, dviračiu važiuojantiems keliu, rekomenduojama būti užsidėjus ir užsisegus šalmą. </w:t>
      </w:r>
    </w:p>
    <w:p w14:paraId="7704CD73"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26. Dviračių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 (šaligatvio) dalis, dviračio vairuotojas privalo važiuoti tik ja ir kuo arčiau jos dešiniojo krašto. Dviračių vairuotojai privalo nekelti pavojaus pėstiesiems. Dviračio vairuotojas norėdamas pervažiuoti į kitą gatvės pusę privalo nulipti nuo dviračio ir persivaryti jį per pėsčiųjų perėją į kitą gatvės pusę.</w:t>
      </w:r>
    </w:p>
    <w:p w14:paraId="0E4AA21A"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27. Dviračių vairuotojams draudžiama:</w:t>
      </w:r>
    </w:p>
    <w:p w14:paraId="60397385"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27.1. važiuoti važiuojamąja dalimi, jeigu įrengti dviračių takai; </w:t>
      </w:r>
    </w:p>
    <w:p w14:paraId="17119860"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27.2. važiuoti automagistralėmis ir greitkeliais; </w:t>
      </w:r>
    </w:p>
    <w:p w14:paraId="190F534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27.3. važiuoti nelaikant bent viena ranka vairo; </w:t>
      </w:r>
    </w:p>
    <w:p w14:paraId="7BFB5BD4"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27.4. vežti keleivius; </w:t>
      </w:r>
    </w:p>
    <w:p w14:paraId="74FED05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lastRenderedPageBreak/>
        <w:t>27.5. būti velkamiems kitų transporto priemonių;</w:t>
      </w:r>
    </w:p>
    <w:p w14:paraId="6E8AC0D0"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27.6. vilkti kitas transporto priemones; </w:t>
      </w:r>
    </w:p>
    <w:p w14:paraId="5C13E27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27.7. važiuoti įsikibus į kitas transporto priemones.</w:t>
      </w:r>
    </w:p>
    <w:p w14:paraId="01E41FFE" w14:textId="77777777" w:rsidR="00AC4662" w:rsidRDefault="00AC4662" w:rsidP="00AC4662">
      <w:pPr>
        <w:pStyle w:val="prastasis1"/>
        <w:rPr>
          <w:rFonts w:ascii="Times New Roman" w:hAnsi="Times New Roman"/>
          <w:sz w:val="24"/>
          <w:szCs w:val="24"/>
          <w:lang w:val="lt-LT"/>
        </w:rPr>
      </w:pPr>
    </w:p>
    <w:p w14:paraId="27ABF332"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V. SAUGAUS ELGESIO REIKALAVIMAI VYKSTANT TRANSPORTU</w:t>
      </w:r>
    </w:p>
    <w:p w14:paraId="0A9D872F" w14:textId="77777777" w:rsidR="00AC4662" w:rsidRDefault="00AC4662" w:rsidP="00AC4662">
      <w:pPr>
        <w:pStyle w:val="prastasis1"/>
        <w:rPr>
          <w:rFonts w:ascii="Times New Roman" w:hAnsi="Times New Roman"/>
          <w:b/>
          <w:bCs/>
          <w:sz w:val="24"/>
          <w:szCs w:val="24"/>
          <w:lang w:val="lt-LT"/>
        </w:rPr>
      </w:pPr>
    </w:p>
    <w:p w14:paraId="5857BB2A"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28. Maršrutinio transporto leidžiama laukti tik stotelių laipinimo aikštelėse, o kur jų nėra – prie stotelės ženklo ant šaligatvio ar kelkraščio.</w:t>
      </w:r>
    </w:p>
    <w:p w14:paraId="38B410BA"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29. Keleiviams leidžiama įlipti (išlipti) tik tada, kai transporto priemonė visiškai sustoja. Jeigu tikrinantis pareigūnas sustabdo transporto priemonę, keleiviams leidžiama išlipti tik jam leidus.</w:t>
      </w:r>
    </w:p>
    <w:p w14:paraId="6EF27A9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30. Iš važiuojamosios dalies pusės keleiviams leidžiama įlipti į transporto priemonę (išlipti iš jos) tik tuo atveju, jeigu to padaryti neįmanoma iš šaligatvio ar kelkraščio pusės ir jeigu tai bus saugu, netrukdys kitiems eismo dalyviams. </w:t>
      </w:r>
    </w:p>
    <w:p w14:paraId="67552C6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31. Keleiviams draudžiama blaškyti vairuotojo dėmesį ir trukdyti jam vairuoti transporto priemonę. </w:t>
      </w:r>
    </w:p>
    <w:p w14:paraId="49960EF7"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32. Važiuojant ne miesto transportu keleivis privalo sėdėti, nevaikščioti po transporto priemonės saloną.</w:t>
      </w:r>
    </w:p>
    <w:p w14:paraId="1CC8EA81"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33. Jeigu autobuse matomoje vietoje įrengti saugos diržai, keleivis privalo užsisegti saugos diržą.</w:t>
      </w:r>
    </w:p>
    <w:p w14:paraId="62D9295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34. Jei keleivis vyksta viešuoju transportu, jis privalo įsigyti kelionės bilietą ir jį pažymėti. </w:t>
      </w:r>
    </w:p>
    <w:p w14:paraId="401487BD" w14:textId="77777777" w:rsidR="00AC4662" w:rsidRDefault="00AC4662" w:rsidP="00AC4662">
      <w:pPr>
        <w:pStyle w:val="prastasis1"/>
        <w:rPr>
          <w:rFonts w:ascii="Times New Roman" w:hAnsi="Times New Roman"/>
          <w:sz w:val="24"/>
          <w:szCs w:val="24"/>
          <w:lang w:val="lt-LT"/>
        </w:rPr>
      </w:pPr>
    </w:p>
    <w:p w14:paraId="6EA824EA"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VI. SAUGAUS ELGESIO REIKALAVIMAI MAUDANTIS</w:t>
      </w:r>
    </w:p>
    <w:p w14:paraId="439D1B3F"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35. Maudymosi reikalavimai: </w:t>
      </w:r>
    </w:p>
    <w:p w14:paraId="7D2B0BA3"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35.1. turizmo renginiuose maudytis galima tik sveikatingumo, higienos, o ne sporto tikslais;</w:t>
      </w:r>
    </w:p>
    <w:p w14:paraId="776A5E8D"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35.2. vykdant turizmo renginius maudymosi vieta parenkama iš anksto.</w:t>
      </w:r>
    </w:p>
    <w:p w14:paraId="46BA4E9E"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36. Maudytis leidžiama tik paplūdimiuose ir kitose nustatyta tvarka įrengtose maudymosi vietose, vadovaujantis Lietuvos higienos normomis.</w:t>
      </w:r>
    </w:p>
    <w:p w14:paraId="7466E5ED"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37. Maudymosi plotą privalo žinoti visi besimaudantieji.</w:t>
      </w:r>
    </w:p>
    <w:p w14:paraId="2A8FAFD5"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38. Maudomasi tik turizmo renginio vadovui leidus ir jam stebint.</w:t>
      </w:r>
    </w:p>
    <w:p w14:paraId="6559463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39. Vienu metu gali maudytis ne daugiau kaip 8 vaikai.</w:t>
      </w:r>
    </w:p>
    <w:p w14:paraId="2CE84D0E"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40. Maudymosi metu draudžiama be reikalo šūkauti, nes šauksmas yra pagalbos prašymo signalas.</w:t>
      </w:r>
    </w:p>
    <w:p w14:paraId="66E0E315" w14:textId="77777777" w:rsidR="00AC4662" w:rsidRDefault="00AC4662" w:rsidP="00AC4662">
      <w:pPr>
        <w:pStyle w:val="prastasis1"/>
        <w:rPr>
          <w:rFonts w:ascii="Times New Roman" w:hAnsi="Times New Roman"/>
          <w:sz w:val="24"/>
          <w:szCs w:val="24"/>
          <w:lang w:val="lt-LT"/>
        </w:rPr>
      </w:pPr>
    </w:p>
    <w:p w14:paraId="5C748407"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VII. SAUGUS ELGESYS SPORTINIŲ RENGINIŲ METU</w:t>
      </w:r>
    </w:p>
    <w:p w14:paraId="7CF9F3DB" w14:textId="77777777" w:rsidR="00AC4662" w:rsidRDefault="00AC4662" w:rsidP="00AC4662">
      <w:pPr>
        <w:pStyle w:val="prastasis1"/>
        <w:rPr>
          <w:rFonts w:ascii="Times New Roman" w:hAnsi="Times New Roman"/>
          <w:b/>
          <w:bCs/>
          <w:sz w:val="24"/>
          <w:szCs w:val="24"/>
          <w:lang w:val="lt-LT"/>
        </w:rPr>
      </w:pPr>
    </w:p>
    <w:p w14:paraId="1C0D074E"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41. Sportinių renginių metu visi dalyviai turi būti pratybų vietoje.</w:t>
      </w:r>
    </w:p>
    <w:p w14:paraId="3ADE00CC"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42. Besąlygiškai vykdyti visus renginį organizuojančio vadovo nurodymus. </w:t>
      </w:r>
    </w:p>
    <w:p w14:paraId="71D1543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lastRenderedPageBreak/>
        <w:t xml:space="preserve">43. Renginio vietoje laikytis saugaus elgesio taisyklių: nelaipioti stadione esančiais įrenginiais, naudoti sportinį inventorių tik pagal paskirtį, dėvėti sportinę aprangą. </w:t>
      </w:r>
    </w:p>
    <w:p w14:paraId="0697E3F3" w14:textId="77777777" w:rsidR="00AC4662" w:rsidRDefault="00AC4662" w:rsidP="00AC4662">
      <w:pPr>
        <w:pStyle w:val="prastasis1"/>
        <w:rPr>
          <w:rFonts w:ascii="Times New Roman" w:hAnsi="Times New Roman"/>
          <w:sz w:val="24"/>
          <w:szCs w:val="24"/>
          <w:lang w:val="lt-LT"/>
        </w:rPr>
      </w:pPr>
    </w:p>
    <w:p w14:paraId="0C109668"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VIII. SAUGUS ELGESYS MIŠKE IR PARKE</w:t>
      </w:r>
    </w:p>
    <w:p w14:paraId="7366BEF0" w14:textId="77777777" w:rsidR="00AC4662" w:rsidRDefault="00AC4662" w:rsidP="00AC4662">
      <w:pPr>
        <w:pStyle w:val="prastasis1"/>
        <w:rPr>
          <w:rFonts w:ascii="Times New Roman" w:hAnsi="Times New Roman"/>
          <w:b/>
          <w:bCs/>
          <w:sz w:val="24"/>
          <w:szCs w:val="24"/>
          <w:lang w:val="lt-LT"/>
        </w:rPr>
      </w:pPr>
    </w:p>
    <w:p w14:paraId="47B7EF01"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44. Laikytis lankymosi miške taisyklių ir laukinės gamtos išteklių naudojimo tvarkos.</w:t>
      </w:r>
    </w:p>
    <w:p w14:paraId="7658CFE7"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45. Kurti laužus tik tam skirtose vietose ir tik leidus vadovui.</w:t>
      </w:r>
    </w:p>
    <w:p w14:paraId="482CC941"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46. Nežaisti su degtukais ir ugnimi. </w:t>
      </w:r>
    </w:p>
    <w:p w14:paraId="793191A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47. Nelaužyti medžių, neskinti saugomų augalų, nepažeisti gamtosaugos įstatymų. </w:t>
      </w:r>
    </w:p>
    <w:p w14:paraId="7DADF26F"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48. Laipiojant ir bėgiojant stengtis nesusižeisti. </w:t>
      </w:r>
    </w:p>
    <w:p w14:paraId="153A77D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49. Nepalikti šiukšlių, taros, stiklo duženų. </w:t>
      </w:r>
    </w:p>
    <w:p w14:paraId="7F148C7B"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50. Saugotis erkių: naudoti priemones, skirtas erkėms atbaidyti, apsirengti šviesiais drabužiais.</w:t>
      </w:r>
    </w:p>
    <w:p w14:paraId="525E43EB"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51. Nesiartinti prie miško gyvūnų, neerzinti, netrikdyti jų ramybės. </w:t>
      </w:r>
    </w:p>
    <w:p w14:paraId="05606451" w14:textId="77777777" w:rsidR="00AC4662" w:rsidRDefault="00AC4662" w:rsidP="00AC4662">
      <w:pPr>
        <w:pStyle w:val="prastasis1"/>
        <w:rPr>
          <w:rFonts w:ascii="Times New Roman" w:hAnsi="Times New Roman"/>
          <w:sz w:val="24"/>
          <w:szCs w:val="24"/>
          <w:lang w:val="lt-LT"/>
        </w:rPr>
      </w:pPr>
    </w:p>
    <w:p w14:paraId="5DF53803"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IX. VEIKSMAI AVARINIAIS ATVEJAIS</w:t>
      </w:r>
    </w:p>
    <w:p w14:paraId="2372BAF6" w14:textId="77777777" w:rsidR="00AC4662" w:rsidRDefault="00AC4662" w:rsidP="00AC4662">
      <w:pPr>
        <w:pStyle w:val="prastasis1"/>
        <w:rPr>
          <w:rFonts w:ascii="Times New Roman" w:hAnsi="Times New Roman"/>
          <w:b/>
          <w:bCs/>
          <w:sz w:val="24"/>
          <w:szCs w:val="24"/>
          <w:lang w:val="lt-LT"/>
        </w:rPr>
      </w:pPr>
    </w:p>
    <w:p w14:paraId="037B2A1D"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52. Susidarius situacijai, gresiančiai vaikų saugai, keičiamas maršrutas, sustabdomas arba nutraukiamas turizmo renginys. </w:t>
      </w:r>
    </w:p>
    <w:p w14:paraId="270B5D99"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53. Įvykus nelaimingam atsitikimui renginio vadovas nedelsdamas suteikia pirmąją pagalbą, kviečia greitąją pagalbą ir policiją. Apie įvykį praneša progimnazijos administracijai ir informuoja mokinių tėvus (globėjus, rūpintojus).</w:t>
      </w:r>
    </w:p>
    <w:p w14:paraId="7A127FDC" w14:textId="77777777" w:rsidR="00AC4662" w:rsidRDefault="00AC4662" w:rsidP="00AC4662">
      <w:pPr>
        <w:pStyle w:val="prastasis1"/>
        <w:rPr>
          <w:rFonts w:ascii="Times New Roman" w:hAnsi="Times New Roman"/>
          <w:sz w:val="24"/>
          <w:szCs w:val="24"/>
          <w:lang w:val="lt-LT"/>
        </w:rPr>
      </w:pPr>
    </w:p>
    <w:p w14:paraId="32C00D7D" w14:textId="77777777" w:rsidR="00AC4662" w:rsidRDefault="00AC4662" w:rsidP="00AC4662">
      <w:pPr>
        <w:pStyle w:val="prastasis1"/>
        <w:jc w:val="center"/>
        <w:rPr>
          <w:rFonts w:ascii="Times New Roman" w:hAnsi="Times New Roman"/>
          <w:b/>
          <w:bCs/>
          <w:sz w:val="24"/>
          <w:szCs w:val="24"/>
          <w:lang w:val="lt-LT"/>
        </w:rPr>
      </w:pPr>
      <w:r>
        <w:rPr>
          <w:rFonts w:ascii="Times New Roman" w:hAnsi="Times New Roman"/>
          <w:b/>
          <w:bCs/>
          <w:sz w:val="24"/>
          <w:szCs w:val="24"/>
          <w:lang w:val="lt-LT"/>
        </w:rPr>
        <w:t>X. BAIGIAMOSIOS NUOSTATOS</w:t>
      </w:r>
    </w:p>
    <w:p w14:paraId="0CD243EA" w14:textId="77777777" w:rsidR="00AC4662" w:rsidRDefault="00AC4662" w:rsidP="00AC4662">
      <w:pPr>
        <w:pStyle w:val="prastasis1"/>
        <w:rPr>
          <w:rFonts w:ascii="Times New Roman" w:hAnsi="Times New Roman"/>
          <w:sz w:val="24"/>
          <w:szCs w:val="24"/>
          <w:lang w:val="lt-LT"/>
        </w:rPr>
      </w:pPr>
    </w:p>
    <w:p w14:paraId="798410C4"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54. Visi griežtai laikosi renginio vadovo nurodymų ir saugos reikalavimų.</w:t>
      </w:r>
    </w:p>
    <w:p w14:paraId="5A842836"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 xml:space="preserve">55. Renginio metu stebima, kad mokiniai neatsiskirtų nuo grupės, tinkamai maitintųsi, nepažeidinėtų poilsio režimo. </w:t>
      </w:r>
    </w:p>
    <w:p w14:paraId="1B0786F2" w14:textId="77777777" w:rsidR="00AC4662" w:rsidRDefault="00AC4662" w:rsidP="00AC4662">
      <w:pPr>
        <w:pStyle w:val="prastasis1"/>
        <w:rPr>
          <w:rFonts w:ascii="Times New Roman" w:hAnsi="Times New Roman"/>
          <w:sz w:val="24"/>
          <w:szCs w:val="24"/>
          <w:lang w:val="lt-LT"/>
        </w:rPr>
      </w:pPr>
      <w:r>
        <w:rPr>
          <w:rFonts w:ascii="Times New Roman" w:hAnsi="Times New Roman"/>
          <w:sz w:val="24"/>
          <w:szCs w:val="24"/>
          <w:lang w:val="lt-LT"/>
        </w:rPr>
        <w:t>56. Po išvykos mokiniai grįžta į mokyklą, arba į namus.</w:t>
      </w:r>
    </w:p>
    <w:p w14:paraId="0AD0B7E7" w14:textId="77777777" w:rsidR="00AC4662" w:rsidRPr="00E2406A" w:rsidRDefault="00AC4662" w:rsidP="00AC4662">
      <w:pPr>
        <w:pStyle w:val="prastasis1"/>
        <w:rPr>
          <w:lang w:val="lt-LT"/>
        </w:rPr>
      </w:pPr>
      <w:r>
        <w:rPr>
          <w:rStyle w:val="Numatytasispastraiposriftas1"/>
          <w:rFonts w:ascii="Times New Roman" w:hAnsi="Times New Roman"/>
          <w:sz w:val="24"/>
          <w:szCs w:val="24"/>
          <w:lang w:val="lt-LT"/>
        </w:rPr>
        <w:t xml:space="preserve"> 57. Apie renginio eigą informuojama gimnazijos administracija, apie incidentus pranešama gimnazijos administracijai ir tėvams.</w:t>
      </w:r>
    </w:p>
    <w:p w14:paraId="742BA540" w14:textId="77777777" w:rsidR="00AC4662" w:rsidRDefault="00AC4662"/>
    <w:p w14:paraId="5742B6EB" w14:textId="77777777" w:rsidR="00AC4662" w:rsidRDefault="00AC4662"/>
    <w:p w14:paraId="2CBE918E" w14:textId="77777777" w:rsidR="00AC4662" w:rsidRDefault="00AC4662"/>
    <w:p w14:paraId="0980587D" w14:textId="77777777" w:rsidR="00AC4662" w:rsidRDefault="00AC4662"/>
    <w:p w14:paraId="7EBF033A" w14:textId="77777777" w:rsidR="00AC4662" w:rsidRDefault="00AC4662"/>
    <w:p w14:paraId="62F0A9CC" w14:textId="2AA702D5" w:rsidR="007B7DDA" w:rsidRDefault="007B7DDA">
      <w:bookmarkStart w:id="1" w:name="_30j0zll" w:colFirst="0" w:colLast="0"/>
      <w:bookmarkStart w:id="2" w:name="_GoBack"/>
      <w:bookmarkEnd w:id="1"/>
      <w:bookmarkEnd w:id="2"/>
    </w:p>
    <w:sectPr w:rsidR="007B7DDA" w:rsidSect="000F3E85">
      <w:pgSz w:w="11906" w:h="16838"/>
      <w:pgMar w:top="1276" w:right="849" w:bottom="993" w:left="1134"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DA"/>
    <w:rsid w:val="000F3E85"/>
    <w:rsid w:val="00631E8F"/>
    <w:rsid w:val="006721B4"/>
    <w:rsid w:val="0073720D"/>
    <w:rsid w:val="007B7DDA"/>
    <w:rsid w:val="009064AE"/>
    <w:rsid w:val="00AC4662"/>
    <w:rsid w:val="00BB5A33"/>
    <w:rsid w:val="00E81D0C"/>
    <w:rsid w:val="00EF709F"/>
    <w:rsid w:val="00F738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BF17"/>
  <w15:docId w15:val="{F2779A42-B560-45F4-8841-A5A420BC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customStyle="1" w:styleId="prastasis1">
    <w:name w:val="Įprastasis1"/>
    <w:rsid w:val="00AC4662"/>
    <w:pPr>
      <w:suppressAutoHyphens/>
      <w:autoSpaceDN w:val="0"/>
      <w:spacing w:after="160" w:line="251" w:lineRule="auto"/>
      <w:textAlignment w:val="baseline"/>
    </w:pPr>
    <w:rPr>
      <w:rFonts w:ascii="Calibri" w:eastAsia="Calibri" w:hAnsi="Calibri"/>
      <w:kern w:val="3"/>
      <w:sz w:val="22"/>
      <w:szCs w:val="22"/>
      <w:lang w:val="pl-PL" w:eastAsia="en-US"/>
    </w:rPr>
  </w:style>
  <w:style w:type="character" w:customStyle="1" w:styleId="Numatytasispastraiposriftas1">
    <w:name w:val="Numatytasis pastraipos šriftas1"/>
    <w:rsid w:val="00AC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11578</Words>
  <Characters>6601</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3</cp:revision>
  <cp:lastPrinted>2024-01-04T07:37:00Z</cp:lastPrinted>
  <dcterms:created xsi:type="dcterms:W3CDTF">2024-01-25T07:27:00Z</dcterms:created>
  <dcterms:modified xsi:type="dcterms:W3CDTF">2024-01-25T07:28:00Z</dcterms:modified>
</cp:coreProperties>
</file>